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customXml/itemProps3.xml" ContentType="application/vnd.openxmlformats-officedocument.customXmlProperties+xml"/>
  <Override PartName="/word/footer6.xml" ContentType="application/vnd.openxmlformats-officedocument.wordprocessingml.footer+xml"/>
  <Override PartName="/word/webSettings.xml" ContentType="application/vnd.openxmlformats-officedocument.wordprocessingml.webSettings+xml"/>
  <Override PartName="/word/header2.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customXml/itemProps2.xml" ContentType="application/vnd.openxmlformats-officedocument.customXmlProperties+xml"/>
  <Override PartName="/word/footer3.xml" ContentType="application/vnd.openxmlformats-officedocument.wordprocessingml.footer+xml"/>
  <Override PartName="/word/footer5.xml" ContentType="application/vnd.openxmlformats-officedocument.wordprocessingml.footer+xml"/>
  <Override PartName="/customXml/itemProps1.xml" ContentType="application/vnd.openxmlformats-officedocument.customXmlProperties+xml"/>
  <Override PartName="/word/settings.xml" ContentType="application/vnd.openxmlformats-officedocument.wordprocessingml.settings+xml"/>
  <Override PartName="/word/header1.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styles.xml" ContentType="application/vnd.openxmlformats-officedocument.wordprocessingml.styles+xml"/>
  <Override PartName="/word/header3.xml" ContentType="application/vnd.openxmlformats-officedocument.wordprocessingml.header+xml"/>
  <Override PartName="/word/footer7.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2.xml" ContentType="application/vnd.openxmlformats-officedocument.wordprocessingml.footer+xml"/>
  <Override PartName="/word/header6.xml" ContentType="application/vnd.openxmlformats-officedocument.wordprocessingml.header+xml"/>
  <Default Extension="png" ContentType="image/png"/>
  <Default Extension="jpeg" ContentType="image/jpeg"/>
  <Default Extension="emf" ContentType="image/x-emf"/>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B7A" w:rsidRDefault="00206B7A" w:rsidP="00206B7A">
      <w:pPr>
        <w:pStyle w:val="Title"/>
        <w:spacing w:after="0"/>
        <w:rPr>
          <w:sz w:val="24"/>
        </w:rPr>
      </w:pPr>
      <w:r>
        <w:rPr>
          <w:noProof/>
          <w:sz w:val="24"/>
        </w:rPr>
        <w:drawing>
          <wp:inline distT="0" distB="0" distL="0" distR="0">
            <wp:extent cx="5143500" cy="908058"/>
            <wp:effectExtent l="19050" t="0" r="0" b="0"/>
            <wp:docPr id="7" name="Picture 1" descr="C:\Users\willac\AppData\Local\Microsoft\Windows\Temporary Internet Files\Content.Outlook\TIDPBVYG\GPC Horiztonal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llac\AppData\Local\Microsoft\Windows\Temporary Internet Files\Content.Outlook\TIDPBVYG\GPC Horiztonal Color.jpg"/>
                    <pic:cNvPicPr>
                      <a:picLocks noChangeAspect="1" noChangeArrowheads="1"/>
                    </pic:cNvPicPr>
                  </pic:nvPicPr>
                  <pic:blipFill>
                    <a:blip r:embed="rId10" cstate="print"/>
                    <a:srcRect/>
                    <a:stretch>
                      <a:fillRect/>
                    </a:stretch>
                  </pic:blipFill>
                  <pic:spPr bwMode="auto">
                    <a:xfrm>
                      <a:off x="0" y="0"/>
                      <a:ext cx="5143500" cy="908058"/>
                    </a:xfrm>
                    <a:prstGeom prst="rect">
                      <a:avLst/>
                    </a:prstGeom>
                    <a:noFill/>
                    <a:ln w="9525">
                      <a:noFill/>
                      <a:miter lim="800000"/>
                      <a:headEnd/>
                      <a:tailEnd/>
                    </a:ln>
                  </pic:spPr>
                </pic:pic>
              </a:graphicData>
            </a:graphic>
          </wp:inline>
        </w:drawing>
      </w:r>
    </w:p>
    <w:p w:rsidR="00206B7A" w:rsidRPr="009C65BA" w:rsidRDefault="00206B7A" w:rsidP="00206B7A">
      <w:pPr>
        <w:pStyle w:val="Title"/>
        <w:spacing w:after="0"/>
        <w:jc w:val="both"/>
        <w:rPr>
          <w:sz w:val="24"/>
        </w:rPr>
      </w:pPr>
    </w:p>
    <w:p w:rsidR="00206B7A" w:rsidRPr="009C65BA" w:rsidRDefault="00206B7A" w:rsidP="00206B7A">
      <w:pPr>
        <w:pStyle w:val="Title"/>
        <w:spacing w:after="0"/>
        <w:jc w:val="both"/>
        <w:rPr>
          <w:sz w:val="24"/>
        </w:rPr>
      </w:pPr>
    </w:p>
    <w:p w:rsidR="00206B7A" w:rsidRPr="009C65BA" w:rsidRDefault="00206B7A" w:rsidP="00206B7A">
      <w:pPr>
        <w:pStyle w:val="Title"/>
        <w:spacing w:after="0"/>
        <w:jc w:val="both"/>
        <w:rPr>
          <w:sz w:val="24"/>
        </w:rPr>
      </w:pPr>
    </w:p>
    <w:p w:rsidR="00206B7A" w:rsidRPr="007A544C" w:rsidRDefault="00206B7A" w:rsidP="00206B7A">
      <w:pPr>
        <w:pStyle w:val="Title"/>
        <w:spacing w:after="0"/>
        <w:rPr>
          <w:sz w:val="44"/>
          <w:szCs w:val="44"/>
        </w:rPr>
      </w:pPr>
      <w:bookmarkStart w:id="0" w:name="_GoBack"/>
      <w:bookmarkStart w:id="1" w:name="_Toc463787966"/>
      <w:bookmarkEnd w:id="0"/>
      <w:r w:rsidRPr="007A544C">
        <w:rPr>
          <w:sz w:val="44"/>
          <w:szCs w:val="44"/>
        </w:rPr>
        <w:t>Georgia Power Company</w:t>
      </w:r>
      <w:r w:rsidRPr="007A544C">
        <w:rPr>
          <w:sz w:val="44"/>
          <w:szCs w:val="44"/>
        </w:rPr>
        <w:br/>
        <w:t>Renewable Energy Development Initiative</w:t>
      </w:r>
      <w:bookmarkEnd w:id="1"/>
    </w:p>
    <w:p w:rsidR="00206B7A" w:rsidRPr="007A544C" w:rsidRDefault="00206B7A" w:rsidP="00206B7A">
      <w:pPr>
        <w:pStyle w:val="BodyText"/>
        <w:spacing w:after="0"/>
        <w:jc w:val="center"/>
        <w:rPr>
          <w:sz w:val="44"/>
          <w:szCs w:val="44"/>
        </w:rPr>
      </w:pPr>
    </w:p>
    <w:p w:rsidR="00206B7A" w:rsidRPr="007A544C" w:rsidRDefault="00206B7A" w:rsidP="00206B7A">
      <w:pPr>
        <w:pStyle w:val="BodyText"/>
        <w:spacing w:after="0"/>
        <w:jc w:val="center"/>
        <w:rPr>
          <w:sz w:val="44"/>
          <w:szCs w:val="44"/>
        </w:rPr>
      </w:pPr>
    </w:p>
    <w:p w:rsidR="00206B7A" w:rsidRDefault="00206B7A" w:rsidP="00206B7A">
      <w:pPr>
        <w:pStyle w:val="Title"/>
        <w:spacing w:after="0"/>
        <w:rPr>
          <w:sz w:val="44"/>
          <w:szCs w:val="44"/>
        </w:rPr>
      </w:pPr>
      <w:bookmarkStart w:id="2" w:name="_Toc463787967"/>
      <w:r w:rsidRPr="007A544C">
        <w:rPr>
          <w:sz w:val="44"/>
          <w:szCs w:val="44"/>
        </w:rPr>
        <w:t>Request for Proposals for</w:t>
      </w:r>
    </w:p>
    <w:p w:rsidR="00206B7A" w:rsidRPr="007A544C" w:rsidRDefault="00206B7A" w:rsidP="00206B7A">
      <w:pPr>
        <w:pStyle w:val="Title"/>
        <w:spacing w:after="0"/>
        <w:rPr>
          <w:sz w:val="44"/>
          <w:szCs w:val="44"/>
        </w:rPr>
      </w:pPr>
      <w:r>
        <w:rPr>
          <w:sz w:val="44"/>
          <w:szCs w:val="44"/>
        </w:rPr>
        <w:t xml:space="preserve">Utility Scale </w:t>
      </w:r>
      <w:r w:rsidRPr="007A544C">
        <w:rPr>
          <w:sz w:val="44"/>
          <w:szCs w:val="44"/>
        </w:rPr>
        <w:br/>
        <w:t>Renewable Generation</w:t>
      </w:r>
      <w:bookmarkEnd w:id="2"/>
    </w:p>
    <w:p w:rsidR="00206B7A" w:rsidRPr="007A544C" w:rsidRDefault="00206B7A" w:rsidP="00206B7A">
      <w:pPr>
        <w:pStyle w:val="Title"/>
        <w:rPr>
          <w:sz w:val="44"/>
          <w:szCs w:val="44"/>
        </w:rPr>
      </w:pPr>
      <w:bookmarkStart w:id="3" w:name="_Toc463787968"/>
      <w:r>
        <w:rPr>
          <w:sz w:val="44"/>
          <w:szCs w:val="44"/>
        </w:rPr>
        <w:t>March 24</w:t>
      </w:r>
      <w:r w:rsidRPr="007A544C">
        <w:rPr>
          <w:sz w:val="44"/>
          <w:szCs w:val="44"/>
        </w:rPr>
        <w:t>, 2017</w:t>
      </w:r>
      <w:bookmarkEnd w:id="3"/>
    </w:p>
    <w:p w:rsidR="00206B7A" w:rsidRPr="007A544C" w:rsidRDefault="00206B7A" w:rsidP="00206B7A">
      <w:pPr>
        <w:pStyle w:val="Title"/>
        <w:rPr>
          <w:sz w:val="24"/>
        </w:rPr>
      </w:pPr>
    </w:p>
    <w:p w:rsidR="00206B7A" w:rsidRPr="007A544C" w:rsidRDefault="00206B7A" w:rsidP="00206B7A">
      <w:pPr>
        <w:jc w:val="center"/>
        <w:rPr>
          <w:szCs w:val="24"/>
        </w:rPr>
      </w:pPr>
    </w:p>
    <w:p w:rsidR="00206B7A" w:rsidRPr="007A544C" w:rsidRDefault="00206B7A" w:rsidP="00206B7A">
      <w:pPr>
        <w:jc w:val="center"/>
        <w:rPr>
          <w:b/>
          <w:szCs w:val="24"/>
        </w:rPr>
      </w:pPr>
      <w:r w:rsidRPr="007A544C">
        <w:rPr>
          <w:b/>
          <w:szCs w:val="24"/>
        </w:rPr>
        <w:t>Issued by Georgia Power Company</w:t>
      </w:r>
    </w:p>
    <w:p w:rsidR="00206B7A" w:rsidRPr="007A544C" w:rsidRDefault="00206B7A" w:rsidP="00206B7A">
      <w:pPr>
        <w:jc w:val="center"/>
        <w:rPr>
          <w:b/>
          <w:szCs w:val="24"/>
        </w:rPr>
      </w:pPr>
      <w:r w:rsidRPr="007A544C">
        <w:rPr>
          <w:b/>
          <w:szCs w:val="24"/>
        </w:rPr>
        <w:t>241 Ralph McGill Boulevard</w:t>
      </w:r>
    </w:p>
    <w:p w:rsidR="00206B7A" w:rsidRPr="007A544C" w:rsidRDefault="00206B7A" w:rsidP="00206B7A">
      <w:pPr>
        <w:jc w:val="center"/>
        <w:rPr>
          <w:b/>
          <w:szCs w:val="24"/>
        </w:rPr>
      </w:pPr>
      <w:r w:rsidRPr="007A544C">
        <w:rPr>
          <w:b/>
          <w:szCs w:val="24"/>
        </w:rPr>
        <w:t>Atlanta, Georgia 30308</w:t>
      </w:r>
    </w:p>
    <w:p w:rsidR="00206B7A" w:rsidRPr="007A544C" w:rsidRDefault="00206B7A" w:rsidP="00206B7A">
      <w:pPr>
        <w:jc w:val="center"/>
        <w:rPr>
          <w:b/>
          <w:szCs w:val="24"/>
        </w:rPr>
      </w:pPr>
      <w:r w:rsidRPr="007A544C">
        <w:rPr>
          <w:b/>
          <w:szCs w:val="24"/>
        </w:rPr>
        <w:t>http://www.georgiapower.com</w:t>
      </w:r>
    </w:p>
    <w:p w:rsidR="00206B7A" w:rsidRPr="007A544C" w:rsidRDefault="00206B7A" w:rsidP="00206B7A">
      <w:pPr>
        <w:jc w:val="center"/>
        <w:rPr>
          <w:szCs w:val="24"/>
        </w:rPr>
      </w:pPr>
    </w:p>
    <w:p w:rsidR="00206B7A" w:rsidRPr="007A544C" w:rsidRDefault="00206B7A" w:rsidP="00206B7A">
      <w:pPr>
        <w:jc w:val="center"/>
        <w:rPr>
          <w:szCs w:val="24"/>
        </w:rPr>
        <w:sectPr w:rsidR="00206B7A" w:rsidRPr="007A544C" w:rsidSect="00C5283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sdt>
      <w:sdtPr>
        <w:rPr>
          <w:rFonts w:ascii="Times New Roman" w:eastAsia="Times New Roman" w:hAnsi="Times New Roman" w:cs="Times New Roman"/>
          <w:b w:val="0"/>
          <w:bCs w:val="0"/>
          <w:color w:val="auto"/>
          <w:sz w:val="24"/>
          <w:szCs w:val="20"/>
        </w:rPr>
        <w:id w:val="283604168"/>
        <w:docPartObj>
          <w:docPartGallery w:val="Table of Contents"/>
          <w:docPartUnique/>
        </w:docPartObj>
      </w:sdtPr>
      <w:sdtEndPr>
        <w:rPr>
          <w:szCs w:val="32"/>
        </w:rPr>
      </w:sdtEndPr>
      <w:sdtContent>
        <w:p w:rsidR="00206B7A" w:rsidRDefault="00206B7A" w:rsidP="00206B7A">
          <w:pPr>
            <w:pStyle w:val="TOCHeading"/>
            <w:jc w:val="center"/>
          </w:pPr>
          <w:r w:rsidRPr="00DE7D53">
            <w:rPr>
              <w:rFonts w:ascii="Times New Roman" w:hAnsi="Times New Roman" w:cs="Times New Roman"/>
              <w:color w:val="auto"/>
            </w:rPr>
            <w:t>Table of Contents</w:t>
          </w:r>
        </w:p>
        <w:p w:rsidR="00206B7A" w:rsidRPr="00164AD6" w:rsidRDefault="00206B7A" w:rsidP="00206B7A">
          <w:pPr>
            <w:pStyle w:val="TOC1"/>
          </w:pPr>
          <w:r w:rsidRPr="00164AD6">
            <w:t xml:space="preserve">I. </w:t>
          </w:r>
          <w:r>
            <w:t xml:space="preserve"> INTRODUCTION</w:t>
          </w:r>
          <w:r>
            <w:ptab w:relativeTo="margin" w:alignment="right" w:leader="dot"/>
          </w:r>
          <w:r>
            <w:t>1</w:t>
          </w:r>
        </w:p>
        <w:p w:rsidR="00206B7A" w:rsidRDefault="00206B7A" w:rsidP="00206B7A">
          <w:pPr>
            <w:pStyle w:val="TOC1"/>
          </w:pPr>
          <w:r>
            <w:t>II.  RENEWABLE PRODUCTS SOUGHT</w:t>
          </w:r>
          <w:r>
            <w:ptab w:relativeTo="margin" w:alignment="right" w:leader="dot"/>
          </w:r>
          <w:r>
            <w:t xml:space="preserve">2   </w:t>
          </w:r>
        </w:p>
        <w:p w:rsidR="00206B7A" w:rsidRDefault="00206B7A" w:rsidP="00206B7A">
          <w:pPr>
            <w:pStyle w:val="TOC2"/>
            <w:ind w:left="360"/>
          </w:pPr>
          <w:r>
            <w:t>A.  Renewable Generation</w:t>
          </w:r>
          <w:r>
            <w:tab/>
            <w:t>2</w:t>
          </w:r>
        </w:p>
        <w:p w:rsidR="00206B7A" w:rsidRDefault="00206B7A" w:rsidP="00206B7A">
          <w:pPr>
            <w:pStyle w:val="TOC2"/>
            <w:ind w:left="360"/>
          </w:pPr>
          <w:r>
            <w:t>B.  Common Criteria for All Bids</w:t>
          </w:r>
          <w:r>
            <w:tab/>
            <w:t>3</w:t>
          </w:r>
        </w:p>
        <w:p w:rsidR="00206B7A" w:rsidRDefault="00206B7A" w:rsidP="00206B7A">
          <w:pPr>
            <w:pStyle w:val="TOC2"/>
            <w:ind w:left="720"/>
          </w:pPr>
          <w:r>
            <w:t>1.  Pricing</w:t>
          </w:r>
          <w:r>
            <w:tab/>
            <w:t>3</w:t>
          </w:r>
        </w:p>
        <w:p w:rsidR="00206B7A" w:rsidRDefault="00206B7A" w:rsidP="00206B7A">
          <w:pPr>
            <w:pStyle w:val="TOC2"/>
            <w:ind w:left="720"/>
          </w:pPr>
          <w:r>
            <w:t>2.  Location of Facility</w:t>
          </w:r>
          <w:r>
            <w:tab/>
          </w:r>
          <w:r w:rsidR="0054662D">
            <w:t>4</w:t>
          </w:r>
        </w:p>
        <w:p w:rsidR="00206B7A" w:rsidRDefault="00206B7A" w:rsidP="00206B7A">
          <w:pPr>
            <w:pStyle w:val="TOC2"/>
            <w:ind w:left="720"/>
          </w:pPr>
          <w:r>
            <w:t>3.  Greenfield Facility vs. Existing Facility</w:t>
          </w:r>
          <w:r>
            <w:tab/>
            <w:t>4</w:t>
          </w:r>
        </w:p>
        <w:p w:rsidR="00206B7A" w:rsidRDefault="00206B7A" w:rsidP="00206B7A">
          <w:pPr>
            <w:pStyle w:val="TOC2"/>
            <w:ind w:left="720"/>
          </w:pPr>
          <w:r>
            <w:t>4.  Interconnection and Delivery Requirements</w:t>
          </w:r>
          <w:r>
            <w:tab/>
            <w:t>4</w:t>
          </w:r>
        </w:p>
        <w:p w:rsidR="00206B7A" w:rsidRDefault="00206B7A" w:rsidP="00206B7A">
          <w:pPr>
            <w:pStyle w:val="TOC2"/>
            <w:ind w:left="1080"/>
          </w:pPr>
          <w:r>
            <w:t>(i)  Interconnection and Delivery of Electricity Requirements – General</w:t>
          </w:r>
          <w:r>
            <w:tab/>
            <w:t>4</w:t>
          </w:r>
        </w:p>
        <w:p w:rsidR="00206B7A" w:rsidRDefault="00206B7A" w:rsidP="00206B7A">
          <w:pPr>
            <w:pStyle w:val="TOC2"/>
            <w:ind w:left="1080"/>
          </w:pPr>
          <w:r>
            <w:t>(ii)  Interconnection with the Southern Company Transmission System (≥40 kV)</w:t>
          </w:r>
          <w:r>
            <w:tab/>
          </w:r>
          <w:r w:rsidR="0054662D">
            <w:t>6</w:t>
          </w:r>
        </w:p>
        <w:p w:rsidR="00206B7A" w:rsidRDefault="00206B7A" w:rsidP="00206B7A">
          <w:pPr>
            <w:pStyle w:val="TOC2"/>
            <w:ind w:left="1080"/>
          </w:pPr>
          <w:r>
            <w:t>(iii)  Interconnection with ITS Participant (≥40 kV)</w:t>
          </w:r>
          <w:r>
            <w:tab/>
            <w:t>8</w:t>
          </w:r>
        </w:p>
        <w:p w:rsidR="00206B7A" w:rsidRDefault="00206B7A" w:rsidP="00206B7A">
          <w:pPr>
            <w:pStyle w:val="TOC2"/>
            <w:ind w:left="1080"/>
          </w:pPr>
          <w:r>
            <w:t>(iv)  Interconnection Outside of Both the Southern Company Transmission System and Georgia ITS</w:t>
          </w:r>
          <w:r>
            <w:tab/>
          </w:r>
          <w:r w:rsidR="0054662D">
            <w:t>10</w:t>
          </w:r>
        </w:p>
        <w:p w:rsidR="00206B7A" w:rsidRDefault="00206B7A" w:rsidP="00206B7A">
          <w:pPr>
            <w:pStyle w:val="TOC2"/>
            <w:ind w:left="1080"/>
          </w:pPr>
          <w:r>
            <w:t>(v)  Interconnection to the Georgia Power Distribution System (&lt;40 kV)</w:t>
          </w:r>
          <w:r>
            <w:tab/>
            <w:t>11</w:t>
          </w:r>
        </w:p>
        <w:p w:rsidR="00206B7A" w:rsidRDefault="00206B7A" w:rsidP="00206B7A">
          <w:pPr>
            <w:pStyle w:val="TOC2"/>
            <w:ind w:left="720"/>
          </w:pPr>
          <w:r>
            <w:t>5.  Delivery</w:t>
          </w:r>
          <w:r>
            <w:tab/>
          </w:r>
          <w:r w:rsidR="0054662D">
            <w:t>13</w:t>
          </w:r>
        </w:p>
        <w:p w:rsidR="00206B7A" w:rsidRDefault="00206B7A" w:rsidP="00206B7A">
          <w:pPr>
            <w:pStyle w:val="TOC2"/>
            <w:spacing w:after="0"/>
            <w:ind w:left="720"/>
          </w:pPr>
          <w:r>
            <w:t>6.  Partial Output Bids</w:t>
          </w:r>
          <w:r>
            <w:tab/>
            <w:t>13</w:t>
          </w:r>
        </w:p>
        <w:p w:rsidR="00206B7A" w:rsidRDefault="00206B7A" w:rsidP="00206B7A">
          <w:pPr>
            <w:pStyle w:val="TOC2"/>
            <w:spacing w:after="0"/>
            <w:ind w:left="720"/>
          </w:pPr>
          <w:r>
            <w:t xml:space="preserve">                                                                                                                                                                                                                                                                                                                                                                                                                                                                                        7.  Required Commercial Operation Date </w:t>
          </w:r>
          <w:r>
            <w:tab/>
            <w:t>13</w:t>
          </w:r>
        </w:p>
        <w:p w:rsidR="00206B7A" w:rsidRPr="00DE5BD7" w:rsidRDefault="00206B7A" w:rsidP="00206B7A"/>
        <w:p w:rsidR="00206B7A" w:rsidRDefault="00206B7A" w:rsidP="00206B7A">
          <w:pPr>
            <w:pStyle w:val="TOC2"/>
            <w:ind w:left="720"/>
          </w:pPr>
          <w:r>
            <w:t>8.  Facility Size Parameters</w:t>
          </w:r>
          <w:r>
            <w:tab/>
            <w:t>13</w:t>
          </w:r>
        </w:p>
        <w:p w:rsidR="00206B7A" w:rsidRDefault="00206B7A" w:rsidP="00206B7A">
          <w:pPr>
            <w:pStyle w:val="TOC2"/>
            <w:ind w:left="720"/>
          </w:pPr>
          <w:r>
            <w:t>9.  Term</w:t>
          </w:r>
          <w:r>
            <w:tab/>
            <w:t>13</w:t>
          </w:r>
        </w:p>
        <w:p w:rsidR="00206B7A" w:rsidRDefault="00206B7A" w:rsidP="00206B7A">
          <w:pPr>
            <w:pStyle w:val="TOC2"/>
            <w:ind w:left="720"/>
          </w:pPr>
          <w:r>
            <w:t xml:space="preserve">10.  Performance Security </w:t>
          </w:r>
          <w:r>
            <w:tab/>
          </w:r>
          <w:r w:rsidR="0054662D">
            <w:t>14</w:t>
          </w:r>
        </w:p>
        <w:p w:rsidR="00206B7A" w:rsidRDefault="00206B7A" w:rsidP="00206B7A">
          <w:pPr>
            <w:pStyle w:val="TOC2"/>
            <w:ind w:left="720"/>
          </w:pPr>
          <w:r>
            <w:t>11.  Environmental Attributes and Electrical Products</w:t>
          </w:r>
          <w:r>
            <w:tab/>
            <w:t>14</w:t>
          </w:r>
        </w:p>
        <w:p w:rsidR="00206B7A" w:rsidRDefault="00206B7A" w:rsidP="00206B7A">
          <w:pPr>
            <w:pStyle w:val="TOC2"/>
            <w:ind w:left="720"/>
          </w:pPr>
          <w:r>
            <w:t>12.  Energy Storage</w:t>
          </w:r>
          <w:r>
            <w:tab/>
            <w:t>14</w:t>
          </w:r>
        </w:p>
        <w:p w:rsidR="00206B7A" w:rsidRDefault="00206B7A" w:rsidP="00206B7A">
          <w:pPr>
            <w:pStyle w:val="TOC2"/>
            <w:ind w:left="720"/>
          </w:pPr>
          <w:r>
            <w:t>13.  Station Service</w:t>
          </w:r>
          <w:r>
            <w:tab/>
            <w:t>14</w:t>
          </w:r>
        </w:p>
        <w:p w:rsidR="00206B7A" w:rsidRDefault="00206B7A" w:rsidP="00206B7A">
          <w:pPr>
            <w:pStyle w:val="TOC2"/>
            <w:ind w:left="720"/>
          </w:pPr>
          <w:r>
            <w:lastRenderedPageBreak/>
            <w:t>14.  Facility and PPA Counterparty Name</w:t>
          </w:r>
          <w:r>
            <w:tab/>
          </w:r>
          <w:r w:rsidR="0054662D">
            <w:t>15</w:t>
          </w:r>
          <w:r>
            <w:tab/>
          </w:r>
        </w:p>
        <w:p w:rsidR="00206B7A" w:rsidRDefault="00206B7A" w:rsidP="00206B7A">
          <w:pPr>
            <w:pStyle w:val="TOC2"/>
            <w:ind w:left="360"/>
          </w:pPr>
          <w:r>
            <w:t>C.  Self-Build and Turnkey Projects; Facility Purchase Option</w:t>
          </w:r>
          <w:r>
            <w:tab/>
            <w:t xml:space="preserve"> 15</w:t>
          </w:r>
        </w:p>
        <w:p w:rsidR="00206B7A" w:rsidRDefault="00206B7A" w:rsidP="00206B7A">
          <w:pPr>
            <w:pStyle w:val="TOC2"/>
            <w:ind w:left="720"/>
          </w:pPr>
          <w:r>
            <w:t>1.  Self-Build Project(s)</w:t>
          </w:r>
          <w:r>
            <w:tab/>
            <w:t xml:space="preserve"> 15</w:t>
          </w:r>
        </w:p>
        <w:p w:rsidR="00206B7A" w:rsidRDefault="00206B7A" w:rsidP="00206B7A">
          <w:pPr>
            <w:pStyle w:val="TOC2"/>
            <w:ind w:left="720"/>
          </w:pPr>
          <w:r>
            <w:t>2.  Turnkey Projects</w:t>
          </w:r>
          <w:r>
            <w:tab/>
            <w:t xml:space="preserve"> 15</w:t>
          </w:r>
        </w:p>
        <w:p w:rsidR="00206B7A" w:rsidRPr="00173B54" w:rsidRDefault="00206B7A" w:rsidP="00206B7A">
          <w:pPr>
            <w:pStyle w:val="TOC2"/>
            <w:ind w:left="720"/>
          </w:pPr>
          <w:r>
            <w:t>3.  Facility Purchase Option</w:t>
          </w:r>
          <w:r w:rsidRPr="00173B54">
            <w:tab/>
          </w:r>
          <w:r>
            <w:t xml:space="preserve"> 15</w:t>
          </w:r>
        </w:p>
        <w:p w:rsidR="00206B7A" w:rsidRPr="00DD71F4" w:rsidRDefault="00206B7A" w:rsidP="00206B7A">
          <w:pPr>
            <w:pStyle w:val="TOC3"/>
            <w:ind w:left="360"/>
            <w:rPr>
              <w:szCs w:val="32"/>
            </w:rPr>
          </w:pPr>
          <w:r>
            <w:rPr>
              <w:szCs w:val="32"/>
            </w:rPr>
            <w:t>D</w:t>
          </w:r>
          <w:r w:rsidRPr="006C6111">
            <w:rPr>
              <w:szCs w:val="32"/>
            </w:rPr>
            <w:t>.  Commercial and Industrial Program</w:t>
          </w:r>
          <w:r w:rsidRPr="00DD71F4">
            <w:rPr>
              <w:szCs w:val="32"/>
            </w:rPr>
            <w:ptab w:relativeTo="margin" w:alignment="right" w:leader="dot"/>
          </w:r>
          <w:r>
            <w:rPr>
              <w:szCs w:val="32"/>
            </w:rPr>
            <w:t xml:space="preserve"> </w:t>
          </w:r>
          <w:r w:rsidR="0054662D">
            <w:rPr>
              <w:szCs w:val="32"/>
            </w:rPr>
            <w:t xml:space="preserve">16   </w:t>
          </w:r>
        </w:p>
        <w:p w:rsidR="00206B7A" w:rsidRDefault="00206B7A" w:rsidP="00206B7A">
          <w:pPr>
            <w:pStyle w:val="TOC1"/>
          </w:pPr>
          <w:r w:rsidRPr="006C6111">
            <w:t>III.  RFP PROCESS</w:t>
          </w:r>
          <w:r>
            <w:tab/>
            <w:t xml:space="preserve"> 16</w:t>
          </w:r>
        </w:p>
        <w:p w:rsidR="00206B7A" w:rsidRDefault="00206B7A" w:rsidP="00206B7A">
          <w:pPr>
            <w:pStyle w:val="TOC2"/>
            <w:ind w:left="360"/>
          </w:pPr>
          <w:r w:rsidRPr="00DD71F4">
            <w:t xml:space="preserve">A. </w:t>
          </w:r>
          <w:r>
            <w:t xml:space="preserve"> Solicitation Schedule</w:t>
          </w:r>
          <w:r>
            <w:tab/>
            <w:t>16</w:t>
          </w:r>
        </w:p>
        <w:p w:rsidR="00206B7A" w:rsidRPr="00DD71F4" w:rsidRDefault="00206B7A" w:rsidP="00206B7A">
          <w:pPr>
            <w:pStyle w:val="TOC2"/>
            <w:ind w:left="360"/>
          </w:pPr>
          <w:r>
            <w:t>B.   The Independent Evaluator</w:t>
          </w:r>
          <w:r>
            <w:tab/>
            <w:t>17</w:t>
          </w:r>
        </w:p>
        <w:p w:rsidR="00206B7A" w:rsidRDefault="00206B7A" w:rsidP="00206B7A">
          <w:pPr>
            <w:pStyle w:val="TOC2"/>
            <w:ind w:left="720"/>
          </w:pPr>
          <w:r>
            <w:t>1.  Purpose and Role of the IE</w:t>
          </w:r>
          <w:r>
            <w:tab/>
            <w:t>17</w:t>
          </w:r>
        </w:p>
        <w:p w:rsidR="00206B7A" w:rsidRDefault="00206B7A" w:rsidP="00206B7A">
          <w:pPr>
            <w:pStyle w:val="TOC2"/>
            <w:ind w:left="720"/>
          </w:pPr>
          <w:r>
            <w:t>2.  The IE Website</w:t>
          </w:r>
          <w:r>
            <w:tab/>
            <w:t>17</w:t>
          </w:r>
        </w:p>
        <w:p w:rsidR="00206B7A" w:rsidRDefault="00206B7A" w:rsidP="00206B7A">
          <w:pPr>
            <w:pStyle w:val="TOC2"/>
            <w:ind w:left="720"/>
          </w:pPr>
          <w:r>
            <w:t>3.  The Winner’s Fee</w:t>
          </w:r>
          <w:r>
            <w:tab/>
            <w:t>17</w:t>
          </w:r>
        </w:p>
        <w:p w:rsidR="00206B7A" w:rsidRDefault="00206B7A" w:rsidP="00206B7A">
          <w:pPr>
            <w:pStyle w:val="TOC2"/>
            <w:ind w:left="360"/>
          </w:pPr>
          <w:r>
            <w:t>C.  Affiliate Standards of Conduct</w:t>
          </w:r>
          <w:r>
            <w:tab/>
            <w:t>17</w:t>
          </w:r>
        </w:p>
        <w:p w:rsidR="00206B7A" w:rsidRDefault="00206B7A" w:rsidP="00206B7A">
          <w:pPr>
            <w:pStyle w:val="TOC2"/>
            <w:ind w:left="360"/>
          </w:pPr>
          <w:r>
            <w:t>D.  Communication</w:t>
          </w:r>
          <w:r>
            <w:tab/>
          </w:r>
          <w:r w:rsidR="0054662D">
            <w:t>18</w:t>
          </w:r>
        </w:p>
        <w:p w:rsidR="00206B7A" w:rsidRDefault="00206B7A" w:rsidP="00206B7A">
          <w:pPr>
            <w:pStyle w:val="TOC2"/>
            <w:ind w:left="720"/>
          </w:pPr>
          <w:r>
            <w:t>1.  Prior to the Submission of Bids</w:t>
          </w:r>
          <w:r>
            <w:tab/>
          </w:r>
          <w:r w:rsidR="0054662D">
            <w:t>18</w:t>
          </w:r>
        </w:p>
        <w:p w:rsidR="00206B7A" w:rsidRDefault="00206B7A" w:rsidP="00206B7A">
          <w:pPr>
            <w:pStyle w:val="TOC2"/>
            <w:ind w:left="720"/>
          </w:pPr>
          <w:r>
            <w:t>2.  Following the Submission of Bids</w:t>
          </w:r>
          <w:r>
            <w:tab/>
            <w:t>18</w:t>
          </w:r>
        </w:p>
        <w:p w:rsidR="00206B7A" w:rsidRDefault="00206B7A" w:rsidP="00206B7A">
          <w:pPr>
            <w:pStyle w:val="TOC2"/>
            <w:ind w:left="720"/>
          </w:pPr>
          <w:r>
            <w:t>3.  Listing Determination</w:t>
          </w:r>
          <w:r>
            <w:tab/>
          </w:r>
          <w:r w:rsidR="0054662D">
            <w:t>19</w:t>
          </w:r>
        </w:p>
        <w:p w:rsidR="00206B7A" w:rsidRDefault="00206B7A" w:rsidP="00206B7A">
          <w:pPr>
            <w:pStyle w:val="TOC2"/>
            <w:ind w:left="720"/>
          </w:pPr>
          <w:r>
            <w:t>4.  Following the Execution of the Final Agreement</w:t>
          </w:r>
          <w:r>
            <w:tab/>
          </w:r>
          <w:r w:rsidR="0054662D">
            <w:t>19</w:t>
          </w:r>
        </w:p>
        <w:p w:rsidR="00206B7A" w:rsidRDefault="00206B7A" w:rsidP="00206B7A">
          <w:pPr>
            <w:pStyle w:val="TOC2"/>
            <w:ind w:left="360"/>
          </w:pPr>
          <w:r>
            <w:t>E.  Development of the RFP</w:t>
          </w:r>
          <w:r>
            <w:tab/>
            <w:t>19</w:t>
          </w:r>
        </w:p>
        <w:p w:rsidR="00206B7A" w:rsidRDefault="00206B7A" w:rsidP="00206B7A">
          <w:pPr>
            <w:pStyle w:val="TOC2"/>
            <w:ind w:left="720"/>
          </w:pPr>
          <w:r>
            <w:t>1.  Draft Documents</w:t>
          </w:r>
          <w:r>
            <w:tab/>
            <w:t xml:space="preserve"> 19</w:t>
          </w:r>
        </w:p>
        <w:p w:rsidR="00206B7A" w:rsidRDefault="00206B7A" w:rsidP="00206B7A">
          <w:pPr>
            <w:pStyle w:val="TOC2"/>
            <w:ind w:left="720"/>
          </w:pPr>
          <w:r>
            <w:t>2.  Comment Periods</w:t>
          </w:r>
          <w:r>
            <w:tab/>
            <w:t xml:space="preserve"> 19</w:t>
          </w:r>
        </w:p>
        <w:p w:rsidR="00206B7A" w:rsidRDefault="00206B7A" w:rsidP="00206B7A">
          <w:pPr>
            <w:pStyle w:val="TOC2"/>
            <w:ind w:left="720"/>
          </w:pPr>
          <w:r>
            <w:t>3.  Pre-Bid Webinar</w:t>
          </w:r>
          <w:r>
            <w:tab/>
            <w:t xml:space="preserve"> 19</w:t>
          </w:r>
        </w:p>
        <w:p w:rsidR="00206B7A" w:rsidRDefault="00206B7A" w:rsidP="00206B7A">
          <w:pPr>
            <w:pStyle w:val="TOC2"/>
            <w:ind w:left="720"/>
          </w:pPr>
          <w:r>
            <w:t>4.  Bidders Conference</w:t>
          </w:r>
          <w:r>
            <w:tab/>
            <w:t xml:space="preserve"> </w:t>
          </w:r>
          <w:r w:rsidR="0054662D">
            <w:t>20</w:t>
          </w:r>
        </w:p>
        <w:p w:rsidR="00206B7A" w:rsidRDefault="00206B7A" w:rsidP="00206B7A">
          <w:pPr>
            <w:pStyle w:val="TOC2"/>
            <w:ind w:left="720"/>
          </w:pPr>
          <w:r>
            <w:t>5.  Final Documents Filed for Commission Approval</w:t>
          </w:r>
          <w:r>
            <w:tab/>
            <w:t xml:space="preserve"> 20</w:t>
          </w:r>
        </w:p>
        <w:p w:rsidR="00206B7A" w:rsidRDefault="00206B7A" w:rsidP="00206B7A">
          <w:pPr>
            <w:pStyle w:val="TOC2"/>
            <w:keepNext/>
            <w:ind w:left="360"/>
          </w:pPr>
          <w:r>
            <w:t>F.  Bid Proposals and Bid Submission</w:t>
          </w:r>
          <w:r>
            <w:tab/>
            <w:t xml:space="preserve"> 20</w:t>
          </w:r>
        </w:p>
        <w:p w:rsidR="00206B7A" w:rsidRDefault="00206B7A" w:rsidP="00206B7A">
          <w:pPr>
            <w:pStyle w:val="TOC2"/>
            <w:ind w:left="720"/>
          </w:pPr>
          <w:r>
            <w:t>1.  Additional Bidder Qualifications</w:t>
          </w:r>
          <w:r>
            <w:tab/>
            <w:t xml:space="preserve"> 20</w:t>
          </w:r>
        </w:p>
        <w:p w:rsidR="00206B7A" w:rsidRDefault="00206B7A" w:rsidP="00206B7A">
          <w:pPr>
            <w:pStyle w:val="TOC2"/>
            <w:ind w:left="720"/>
          </w:pPr>
          <w:r>
            <w:t>2.  Bid Proposals</w:t>
          </w:r>
          <w:r>
            <w:tab/>
            <w:t xml:space="preserve"> 21</w:t>
          </w:r>
        </w:p>
        <w:p w:rsidR="00206B7A" w:rsidRDefault="00206B7A" w:rsidP="00206B7A">
          <w:pPr>
            <w:pStyle w:val="TOC2"/>
            <w:ind w:left="720"/>
          </w:pPr>
          <w:r>
            <w:t>3.  Bid Submission</w:t>
          </w:r>
          <w:r>
            <w:tab/>
            <w:t xml:space="preserve"> 22</w:t>
          </w:r>
        </w:p>
        <w:p w:rsidR="00206B7A" w:rsidRDefault="00206B7A" w:rsidP="00206B7A">
          <w:pPr>
            <w:pStyle w:val="TOC2"/>
            <w:ind w:left="720"/>
          </w:pPr>
          <w:r>
            <w:t>4.  Bid Fees</w:t>
          </w:r>
          <w:r>
            <w:tab/>
            <w:t xml:space="preserve"> 23</w:t>
          </w:r>
        </w:p>
        <w:p w:rsidR="00206B7A" w:rsidRDefault="00206B7A" w:rsidP="00206B7A">
          <w:pPr>
            <w:pStyle w:val="TOC2"/>
            <w:ind w:left="720"/>
          </w:pPr>
          <w:r>
            <w:t>5.  Required Supporting Documents to Accompany Each Bid</w:t>
          </w:r>
          <w:r>
            <w:tab/>
            <w:t xml:space="preserve"> 23</w:t>
          </w:r>
        </w:p>
        <w:p w:rsidR="00206B7A" w:rsidRDefault="00206B7A" w:rsidP="00206B7A">
          <w:pPr>
            <w:pStyle w:val="TOC2"/>
            <w:ind w:left="360"/>
          </w:pPr>
          <w:r>
            <w:t>G.  Confidentiality</w:t>
          </w:r>
          <w:r>
            <w:tab/>
            <w:t xml:space="preserve"> 26</w:t>
          </w:r>
        </w:p>
        <w:p w:rsidR="00206B7A" w:rsidRDefault="00206B7A" w:rsidP="00206B7A">
          <w:pPr>
            <w:pStyle w:val="TOC2"/>
            <w:ind w:left="360"/>
          </w:pPr>
          <w:r>
            <w:t>H.  Bid Evaluation Process</w:t>
          </w:r>
          <w:r>
            <w:tab/>
            <w:t xml:space="preserve"> 27</w:t>
          </w:r>
        </w:p>
        <w:p w:rsidR="00206B7A" w:rsidRDefault="00206B7A" w:rsidP="00206B7A">
          <w:pPr>
            <w:pStyle w:val="TOC2"/>
            <w:ind w:left="720"/>
          </w:pPr>
          <w:r>
            <w:t>1.  Non-Competitive Proposals Released</w:t>
          </w:r>
          <w:r>
            <w:tab/>
            <w:t xml:space="preserve">27 </w:t>
          </w:r>
        </w:p>
        <w:p w:rsidR="00206B7A" w:rsidRDefault="00206B7A" w:rsidP="00206B7A">
          <w:pPr>
            <w:pStyle w:val="TOC2"/>
            <w:ind w:left="720"/>
          </w:pPr>
          <w:r>
            <w:t>2.  Competitive Tier Identified</w:t>
          </w:r>
          <w:r>
            <w:tab/>
            <w:t xml:space="preserve"> </w:t>
          </w:r>
          <w:r w:rsidR="00FF1922">
            <w:t>28</w:t>
          </w:r>
        </w:p>
        <w:p w:rsidR="00206B7A" w:rsidRDefault="00206B7A" w:rsidP="00206B7A">
          <w:pPr>
            <w:pStyle w:val="TOC2"/>
            <w:ind w:left="720"/>
          </w:pPr>
          <w:r>
            <w:t>3.  Bid Bonds</w:t>
          </w:r>
          <w:r>
            <w:tab/>
            <w:t xml:space="preserve"> </w:t>
          </w:r>
          <w:r w:rsidR="0054662D">
            <w:t>28</w:t>
          </w:r>
        </w:p>
        <w:p w:rsidR="00206B7A" w:rsidRDefault="00206B7A" w:rsidP="00206B7A">
          <w:pPr>
            <w:pStyle w:val="TOC2"/>
            <w:ind w:left="720"/>
          </w:pPr>
          <w:r>
            <w:t>4.  Non-Price and Qualitative Considerations</w:t>
          </w:r>
          <w:r>
            <w:tab/>
            <w:t xml:space="preserve"> 28</w:t>
          </w:r>
        </w:p>
        <w:p w:rsidR="00206B7A" w:rsidRDefault="00206B7A" w:rsidP="00206B7A">
          <w:pPr>
            <w:pStyle w:val="TOC2"/>
            <w:ind w:left="720"/>
          </w:pPr>
          <w:r>
            <w:t>5.  Improvement Costs Imputed</w:t>
          </w:r>
          <w:r>
            <w:tab/>
            <w:t xml:space="preserve"> 28</w:t>
          </w:r>
        </w:p>
        <w:p w:rsidR="00206B7A" w:rsidRDefault="00206B7A" w:rsidP="00206B7A">
          <w:pPr>
            <w:pStyle w:val="TOC2"/>
            <w:ind w:left="720"/>
          </w:pPr>
          <w:r>
            <w:t>6.  Due Diligence Portfolio Analysis</w:t>
          </w:r>
          <w:r>
            <w:tab/>
            <w:t xml:space="preserve"> 28</w:t>
          </w:r>
        </w:p>
        <w:p w:rsidR="00206B7A" w:rsidRDefault="00206B7A" w:rsidP="00206B7A">
          <w:pPr>
            <w:pStyle w:val="TOC2"/>
            <w:ind w:left="720"/>
          </w:pPr>
          <w:r>
            <w:t>7.  Short List Identified</w:t>
          </w:r>
          <w:r>
            <w:tab/>
            <w:t xml:space="preserve"> 28</w:t>
          </w:r>
        </w:p>
        <w:p w:rsidR="00206B7A" w:rsidRDefault="00206B7A" w:rsidP="00206B7A">
          <w:pPr>
            <w:pStyle w:val="TOC2"/>
            <w:ind w:left="720"/>
          </w:pPr>
          <w:r>
            <w:t>8.  Reserve/Release Lists Identified/Notified</w:t>
          </w:r>
          <w:r>
            <w:tab/>
            <w:t xml:space="preserve"> 2</w:t>
          </w:r>
          <w:r w:rsidR="00FF1922">
            <w:t>9</w:t>
          </w:r>
        </w:p>
        <w:p w:rsidR="00206B7A" w:rsidRDefault="00206B7A" w:rsidP="00206B7A">
          <w:pPr>
            <w:pStyle w:val="TOC2"/>
            <w:ind w:left="720"/>
          </w:pPr>
          <w:r>
            <w:t>9.  Staff and IE Oversight/Evaluation</w:t>
          </w:r>
          <w:r>
            <w:tab/>
            <w:t xml:space="preserve"> </w:t>
          </w:r>
          <w:r w:rsidR="0054662D">
            <w:t>29</w:t>
          </w:r>
        </w:p>
        <w:p w:rsidR="00206B7A" w:rsidRDefault="00206B7A" w:rsidP="00206B7A">
          <w:pPr>
            <w:pStyle w:val="TOC2"/>
            <w:ind w:left="720"/>
          </w:pPr>
          <w:r>
            <w:t>10.  PPA Awards</w:t>
          </w:r>
          <w:r>
            <w:tab/>
            <w:t xml:space="preserve"> 29</w:t>
          </w:r>
        </w:p>
        <w:p w:rsidR="00206B7A" w:rsidRDefault="00206B7A" w:rsidP="00206B7A">
          <w:pPr>
            <w:pStyle w:val="TOC2"/>
            <w:ind w:left="360"/>
          </w:pPr>
          <w:r>
            <w:t>I.  Status Notification and Award of PPAs</w:t>
          </w:r>
          <w:r>
            <w:tab/>
            <w:t xml:space="preserve"> 29</w:t>
          </w:r>
        </w:p>
        <w:p w:rsidR="00206B7A" w:rsidRDefault="00206B7A" w:rsidP="00206B7A">
          <w:pPr>
            <w:pStyle w:val="TOC2"/>
            <w:ind w:left="720"/>
          </w:pPr>
          <w:r>
            <w:t>1.  Short List, Reserve List, Release List Determination</w:t>
          </w:r>
          <w:r>
            <w:tab/>
            <w:t xml:space="preserve"> 29</w:t>
          </w:r>
        </w:p>
        <w:p w:rsidR="00206B7A" w:rsidRDefault="00206B7A" w:rsidP="00206B7A">
          <w:pPr>
            <w:pStyle w:val="TOC2"/>
            <w:ind w:left="720"/>
          </w:pPr>
          <w:r>
            <w:t>2.  PPA Execution</w:t>
          </w:r>
          <w:r>
            <w:tab/>
            <w:t xml:space="preserve"> 29</w:t>
          </w:r>
        </w:p>
        <w:p w:rsidR="00206B7A" w:rsidRDefault="00206B7A" w:rsidP="00206B7A">
          <w:pPr>
            <w:pStyle w:val="TOC2"/>
            <w:ind w:left="360"/>
          </w:pPr>
          <w:r>
            <w:t>J.  Georgia Power Discretion in Contracting</w:t>
          </w:r>
          <w:r>
            <w:tab/>
            <w:t xml:space="preserve"> </w:t>
          </w:r>
          <w:r w:rsidR="00FF1922">
            <w:t>30</w:t>
          </w:r>
        </w:p>
        <w:p w:rsidR="00206B7A" w:rsidRDefault="00206B7A" w:rsidP="00206B7A">
          <w:pPr>
            <w:pStyle w:val="TOC2"/>
            <w:ind w:left="360"/>
          </w:pPr>
          <w:r>
            <w:t>K.  Certification</w:t>
          </w:r>
          <w:r>
            <w:tab/>
            <w:t xml:space="preserve"> </w:t>
          </w:r>
          <w:r w:rsidR="0054662D">
            <w:t>30</w:t>
          </w:r>
        </w:p>
        <w:p w:rsidR="00206B7A" w:rsidRDefault="00206B7A" w:rsidP="00206B7A">
          <w:pPr>
            <w:pStyle w:val="TOC2"/>
            <w:ind w:left="360"/>
          </w:pPr>
          <w:r>
            <w:t>L.  Definitions</w:t>
          </w:r>
          <w:r>
            <w:tab/>
            <w:t xml:space="preserve"> 30</w:t>
          </w:r>
        </w:p>
      </w:sdtContent>
    </w:sdt>
    <w:p w:rsidR="00206B7A" w:rsidRDefault="00206B7A" w:rsidP="00206B7A">
      <w:pPr>
        <w:jc w:val="both"/>
        <w:rPr>
          <w:szCs w:val="24"/>
        </w:rPr>
      </w:pPr>
    </w:p>
    <w:p w:rsidR="00206B7A" w:rsidRDefault="00206B7A" w:rsidP="00206B7A">
      <w:pPr>
        <w:jc w:val="both"/>
        <w:rPr>
          <w:szCs w:val="24"/>
        </w:rPr>
        <w:sectPr w:rsidR="00206B7A" w:rsidSect="00C52838">
          <w:pgSz w:w="12240" w:h="15840"/>
          <w:pgMar w:top="1440" w:right="1440" w:bottom="1440" w:left="1440" w:header="720" w:footer="720" w:gutter="0"/>
          <w:cols w:space="720"/>
          <w:docGrid w:linePitch="360"/>
        </w:sectPr>
      </w:pPr>
    </w:p>
    <w:p w:rsidR="00206B7A" w:rsidRPr="00DE7D53" w:rsidRDefault="00206B7A" w:rsidP="00206B7A">
      <w:pPr>
        <w:jc w:val="center"/>
        <w:rPr>
          <w:rFonts w:eastAsiaTheme="majorEastAsia"/>
          <w:b/>
          <w:bCs/>
          <w:sz w:val="28"/>
          <w:szCs w:val="28"/>
        </w:rPr>
      </w:pPr>
      <w:r w:rsidRPr="00DE7D53">
        <w:rPr>
          <w:rFonts w:eastAsiaTheme="majorEastAsia"/>
          <w:b/>
          <w:bCs/>
          <w:sz w:val="28"/>
          <w:szCs w:val="28"/>
        </w:rPr>
        <w:t xml:space="preserve">LIST OF ATTACHMENTS </w:t>
      </w:r>
    </w:p>
    <w:p w:rsidR="00206B7A" w:rsidRPr="007A544C" w:rsidRDefault="00206B7A" w:rsidP="00206B7A">
      <w:pPr>
        <w:jc w:val="both"/>
        <w:rPr>
          <w:szCs w:val="24"/>
        </w:rPr>
      </w:pPr>
    </w:p>
    <w:p w:rsidR="00206B7A" w:rsidRDefault="00206B7A" w:rsidP="00206B7A">
      <w:pPr>
        <w:pStyle w:val="TOC2"/>
        <w:jc w:val="both"/>
        <w:rPr>
          <w:szCs w:val="24"/>
        </w:rPr>
      </w:pPr>
      <w:r w:rsidRPr="007A544C">
        <w:rPr>
          <w:b/>
          <w:szCs w:val="24"/>
        </w:rPr>
        <w:t>Attachment A</w:t>
      </w:r>
      <w:r w:rsidRPr="007A544C">
        <w:rPr>
          <w:szCs w:val="24"/>
        </w:rPr>
        <w:t xml:space="preserve"> </w:t>
      </w:r>
      <w:r>
        <w:rPr>
          <w:szCs w:val="24"/>
        </w:rPr>
        <w:t>Bidder Questionnaire</w:t>
      </w:r>
    </w:p>
    <w:p w:rsidR="00206B7A" w:rsidRPr="007A544C" w:rsidRDefault="00206B7A" w:rsidP="00206B7A">
      <w:pPr>
        <w:pStyle w:val="TOC2"/>
        <w:jc w:val="both"/>
        <w:rPr>
          <w:rFonts w:eastAsiaTheme="minorEastAsia"/>
          <w:szCs w:val="24"/>
        </w:rPr>
      </w:pPr>
      <w:r w:rsidRPr="007A544C">
        <w:rPr>
          <w:b/>
          <w:szCs w:val="24"/>
        </w:rPr>
        <w:t>Attachment B</w:t>
      </w:r>
      <w:r w:rsidRPr="007A544C">
        <w:rPr>
          <w:szCs w:val="24"/>
        </w:rPr>
        <w:t xml:space="preserve"> Non-Price and Qualitative Considerations</w:t>
      </w:r>
    </w:p>
    <w:p w:rsidR="00206B7A" w:rsidRPr="007A544C" w:rsidRDefault="00206B7A" w:rsidP="00206B7A">
      <w:pPr>
        <w:pStyle w:val="TOC2"/>
        <w:jc w:val="both"/>
        <w:rPr>
          <w:rFonts w:eastAsiaTheme="minorEastAsia"/>
          <w:szCs w:val="24"/>
        </w:rPr>
      </w:pPr>
      <w:r w:rsidRPr="007A544C">
        <w:rPr>
          <w:b/>
          <w:szCs w:val="24"/>
        </w:rPr>
        <w:t>Attachment C</w:t>
      </w:r>
      <w:r w:rsidRPr="007A544C">
        <w:rPr>
          <w:szCs w:val="24"/>
        </w:rPr>
        <w:t xml:space="preserve"> Overview of the Evaluation for Bid Responses</w:t>
      </w:r>
    </w:p>
    <w:p w:rsidR="00206B7A" w:rsidRDefault="00206B7A" w:rsidP="00206B7A">
      <w:pPr>
        <w:pStyle w:val="TOC2"/>
        <w:jc w:val="both"/>
        <w:rPr>
          <w:szCs w:val="24"/>
        </w:rPr>
      </w:pPr>
      <w:r w:rsidRPr="007A544C">
        <w:rPr>
          <w:b/>
          <w:szCs w:val="24"/>
        </w:rPr>
        <w:t xml:space="preserve">Attachment </w:t>
      </w:r>
      <w:r>
        <w:rPr>
          <w:b/>
          <w:szCs w:val="24"/>
        </w:rPr>
        <w:t>D</w:t>
      </w:r>
      <w:r w:rsidRPr="007A544C">
        <w:rPr>
          <w:szCs w:val="24"/>
        </w:rPr>
        <w:t xml:space="preserve"> </w:t>
      </w:r>
      <w:r>
        <w:rPr>
          <w:szCs w:val="24"/>
        </w:rPr>
        <w:t>Additional Transmission and Distribution Guidance</w:t>
      </w:r>
    </w:p>
    <w:p w:rsidR="00206B7A" w:rsidRDefault="00206B7A" w:rsidP="00206B7A">
      <w:pPr>
        <w:spacing w:after="240"/>
      </w:pPr>
      <w:r>
        <w:rPr>
          <w:b/>
        </w:rPr>
        <w:t>Attachment E</w:t>
      </w:r>
      <w:r>
        <w:rPr>
          <w:b/>
        </w:rPr>
        <w:tab/>
        <w:t xml:space="preserve"> </w:t>
      </w:r>
      <w:r>
        <w:t xml:space="preserve">Environmental Site Assessment Guidance </w:t>
      </w:r>
    </w:p>
    <w:p w:rsidR="00206B7A" w:rsidRPr="00571E34" w:rsidRDefault="00206B7A" w:rsidP="00206B7A">
      <w:pPr>
        <w:pStyle w:val="TOC2"/>
        <w:jc w:val="both"/>
        <w:rPr>
          <w:szCs w:val="24"/>
        </w:rPr>
      </w:pPr>
      <w:r w:rsidRPr="007A544C">
        <w:rPr>
          <w:b/>
          <w:szCs w:val="24"/>
        </w:rPr>
        <w:t xml:space="preserve">Attachment </w:t>
      </w:r>
      <w:r>
        <w:rPr>
          <w:b/>
          <w:szCs w:val="24"/>
        </w:rPr>
        <w:t>F</w:t>
      </w:r>
      <w:r w:rsidRPr="007A544C">
        <w:rPr>
          <w:b/>
          <w:szCs w:val="24"/>
        </w:rPr>
        <w:t xml:space="preserve"> </w:t>
      </w:r>
      <w:r>
        <w:rPr>
          <w:szCs w:val="24"/>
        </w:rPr>
        <w:t>Environmental Compliance Affidavit</w:t>
      </w:r>
    </w:p>
    <w:p w:rsidR="00206B7A" w:rsidRDefault="00206B7A" w:rsidP="00206B7A">
      <w:pPr>
        <w:pStyle w:val="TOC2"/>
        <w:jc w:val="both"/>
      </w:pPr>
      <w:r w:rsidRPr="007A544C">
        <w:rPr>
          <w:b/>
          <w:szCs w:val="24"/>
        </w:rPr>
        <w:t xml:space="preserve">Attachment </w:t>
      </w:r>
      <w:r>
        <w:rPr>
          <w:b/>
          <w:szCs w:val="24"/>
        </w:rPr>
        <w:t>G</w:t>
      </w:r>
      <w:r w:rsidRPr="007A544C">
        <w:rPr>
          <w:b/>
          <w:szCs w:val="24"/>
        </w:rPr>
        <w:t xml:space="preserve"> </w:t>
      </w:r>
      <w:r w:rsidRPr="007A544C">
        <w:rPr>
          <w:szCs w:val="24"/>
        </w:rPr>
        <w:t xml:space="preserve"> </w:t>
      </w:r>
      <w:r>
        <w:rPr>
          <w:szCs w:val="24"/>
        </w:rPr>
        <w:t>Energy Only Pro Forma Power Purchase Agreemen</w:t>
      </w:r>
      <w:r>
        <w:t>t</w:t>
      </w:r>
    </w:p>
    <w:p w:rsidR="00206B7A" w:rsidRDefault="00206B7A" w:rsidP="00206B7A">
      <w:pPr>
        <w:ind w:left="720"/>
        <w:rPr>
          <w:szCs w:val="24"/>
        </w:rPr>
      </w:pPr>
      <w:r w:rsidRPr="009A0F61">
        <w:rPr>
          <w:b/>
          <w:szCs w:val="24"/>
        </w:rPr>
        <w:t>Appendix B</w:t>
      </w:r>
      <w:r>
        <w:rPr>
          <w:szCs w:val="24"/>
        </w:rPr>
        <w:t>: Form of Standby Letter of Credit</w:t>
      </w:r>
    </w:p>
    <w:p w:rsidR="00206B7A" w:rsidRDefault="00206B7A" w:rsidP="00206B7A">
      <w:pPr>
        <w:ind w:left="720"/>
        <w:rPr>
          <w:b/>
        </w:rPr>
      </w:pPr>
    </w:p>
    <w:p w:rsidR="00206B7A" w:rsidRDefault="00206B7A" w:rsidP="00206B7A">
      <w:pPr>
        <w:ind w:left="720"/>
      </w:pPr>
      <w:r w:rsidRPr="009A0F61">
        <w:rPr>
          <w:b/>
        </w:rPr>
        <w:t>Appendix C</w:t>
      </w:r>
      <w:r>
        <w:t>: Form of Guaranty</w:t>
      </w:r>
    </w:p>
    <w:p w:rsidR="00206B7A" w:rsidRDefault="00206B7A" w:rsidP="00206B7A">
      <w:pPr>
        <w:ind w:left="720"/>
      </w:pPr>
    </w:p>
    <w:p w:rsidR="00206B7A" w:rsidRDefault="00206B7A" w:rsidP="00206B7A">
      <w:pPr>
        <w:pStyle w:val="TOC2"/>
        <w:jc w:val="both"/>
      </w:pPr>
      <w:r w:rsidRPr="007A544C">
        <w:rPr>
          <w:b/>
          <w:szCs w:val="24"/>
        </w:rPr>
        <w:t xml:space="preserve">Attachment </w:t>
      </w:r>
      <w:r>
        <w:rPr>
          <w:b/>
          <w:szCs w:val="24"/>
        </w:rPr>
        <w:t xml:space="preserve">H </w:t>
      </w:r>
      <w:r w:rsidRPr="007A544C">
        <w:rPr>
          <w:szCs w:val="24"/>
        </w:rPr>
        <w:t xml:space="preserve"> </w:t>
      </w:r>
      <w:r>
        <w:rPr>
          <w:szCs w:val="24"/>
        </w:rPr>
        <w:t>Firm Delivery Pro Forma Power Purchase Agreement</w:t>
      </w:r>
    </w:p>
    <w:p w:rsidR="00206B7A" w:rsidRDefault="00206B7A" w:rsidP="00206B7A">
      <w:pPr>
        <w:rPr>
          <w:szCs w:val="24"/>
        </w:rPr>
      </w:pPr>
      <w:r>
        <w:rPr>
          <w:b/>
        </w:rPr>
        <w:t xml:space="preserve">Attachment I </w:t>
      </w:r>
      <w:r w:rsidRPr="007A544C">
        <w:rPr>
          <w:szCs w:val="24"/>
        </w:rPr>
        <w:t>Form Site Control Affidavit</w:t>
      </w:r>
    </w:p>
    <w:p w:rsidR="00206B7A" w:rsidRDefault="00206B7A" w:rsidP="00206B7A"/>
    <w:p w:rsidR="00206B7A" w:rsidRDefault="00206B7A" w:rsidP="00206B7A">
      <w:r w:rsidRPr="00DB639B">
        <w:rPr>
          <w:b/>
        </w:rPr>
        <w:t xml:space="preserve">Attachment </w:t>
      </w:r>
      <w:r>
        <w:rPr>
          <w:b/>
        </w:rPr>
        <w:t>J</w:t>
      </w:r>
      <w:r>
        <w:t xml:space="preserve"> Variable Interest Entity Certification</w:t>
      </w:r>
    </w:p>
    <w:p w:rsidR="00206B7A" w:rsidRDefault="00206B7A" w:rsidP="00206B7A"/>
    <w:p w:rsidR="00206B7A" w:rsidRPr="00BC74B6" w:rsidRDefault="00206B7A" w:rsidP="00206B7A">
      <w:r w:rsidRPr="00DB639B">
        <w:rPr>
          <w:b/>
        </w:rPr>
        <w:t xml:space="preserve">Attachment </w:t>
      </w:r>
      <w:r>
        <w:rPr>
          <w:b/>
        </w:rPr>
        <w:t>K</w:t>
      </w:r>
      <w:r>
        <w:t xml:space="preserve"> Capital Lease Certification</w:t>
      </w:r>
    </w:p>
    <w:p w:rsidR="00206B7A" w:rsidRPr="00385FB6" w:rsidRDefault="00206B7A" w:rsidP="00206B7A"/>
    <w:p w:rsidR="00206B7A" w:rsidRPr="007A544C" w:rsidRDefault="00206B7A" w:rsidP="00206B7A">
      <w:pPr>
        <w:rPr>
          <w:szCs w:val="24"/>
        </w:rPr>
      </w:pPr>
      <w:r>
        <w:rPr>
          <w:szCs w:val="24"/>
        </w:rPr>
        <w:br w:type="page"/>
      </w:r>
    </w:p>
    <w:p w:rsidR="00206B7A" w:rsidRPr="007A544C" w:rsidRDefault="00206B7A" w:rsidP="00206B7A">
      <w:pPr>
        <w:jc w:val="both"/>
        <w:rPr>
          <w:szCs w:val="24"/>
        </w:rPr>
        <w:sectPr w:rsidR="00206B7A" w:rsidRPr="007A544C" w:rsidSect="00C52838">
          <w:pgSz w:w="12240" w:h="15840"/>
          <w:pgMar w:top="1440" w:right="1440" w:bottom="1440" w:left="1440" w:header="720" w:footer="720" w:gutter="0"/>
          <w:cols w:space="720"/>
          <w:docGrid w:linePitch="360"/>
        </w:sectPr>
      </w:pPr>
    </w:p>
    <w:p w:rsidR="00206B7A" w:rsidRDefault="00206B7A" w:rsidP="00206B7A">
      <w:pPr>
        <w:jc w:val="center"/>
        <w:rPr>
          <w:b/>
          <w:szCs w:val="24"/>
        </w:rPr>
      </w:pPr>
      <w:r>
        <w:rPr>
          <w:b/>
          <w:szCs w:val="24"/>
        </w:rPr>
        <w:t>UTILITY SCALE</w:t>
      </w:r>
    </w:p>
    <w:p w:rsidR="00206B7A" w:rsidRPr="007A544C" w:rsidRDefault="00206B7A" w:rsidP="00206B7A">
      <w:pPr>
        <w:jc w:val="center"/>
        <w:rPr>
          <w:b/>
          <w:szCs w:val="24"/>
        </w:rPr>
      </w:pPr>
      <w:r w:rsidRPr="007A544C">
        <w:rPr>
          <w:b/>
          <w:szCs w:val="24"/>
        </w:rPr>
        <w:t>REQUEST FOR PROPOSALS</w:t>
      </w:r>
    </w:p>
    <w:p w:rsidR="00206B7A" w:rsidRPr="007A544C" w:rsidRDefault="00206B7A" w:rsidP="00206B7A">
      <w:pPr>
        <w:jc w:val="center"/>
        <w:rPr>
          <w:szCs w:val="24"/>
        </w:rPr>
      </w:pPr>
    </w:p>
    <w:p w:rsidR="00206B7A" w:rsidRPr="007A544C" w:rsidRDefault="00206B7A" w:rsidP="00206B7A">
      <w:pPr>
        <w:jc w:val="center"/>
        <w:rPr>
          <w:b/>
          <w:szCs w:val="24"/>
        </w:rPr>
      </w:pPr>
      <w:r w:rsidRPr="007A544C">
        <w:rPr>
          <w:b/>
          <w:szCs w:val="24"/>
        </w:rPr>
        <w:t>Georgia Power Company’s</w:t>
      </w:r>
    </w:p>
    <w:p w:rsidR="00206B7A" w:rsidRPr="007A544C" w:rsidRDefault="00206B7A" w:rsidP="00206B7A">
      <w:pPr>
        <w:jc w:val="center"/>
        <w:rPr>
          <w:b/>
          <w:szCs w:val="24"/>
        </w:rPr>
      </w:pPr>
      <w:r w:rsidRPr="007A544C">
        <w:rPr>
          <w:b/>
          <w:szCs w:val="24"/>
        </w:rPr>
        <w:t>Renewable Energy Development Initiative</w:t>
      </w:r>
    </w:p>
    <w:p w:rsidR="00206B7A" w:rsidRPr="007A544C" w:rsidRDefault="00206B7A" w:rsidP="00206B7A">
      <w:pPr>
        <w:jc w:val="center"/>
        <w:rPr>
          <w:b/>
          <w:szCs w:val="24"/>
        </w:rPr>
      </w:pPr>
    </w:p>
    <w:p w:rsidR="00206B7A" w:rsidRPr="007A544C" w:rsidRDefault="00206B7A" w:rsidP="00206B7A">
      <w:pPr>
        <w:jc w:val="center"/>
        <w:rPr>
          <w:b/>
          <w:szCs w:val="24"/>
        </w:rPr>
      </w:pPr>
      <w:r>
        <w:rPr>
          <w:b/>
          <w:szCs w:val="24"/>
        </w:rPr>
        <w:t>March 24</w:t>
      </w:r>
      <w:r w:rsidRPr="007A544C">
        <w:rPr>
          <w:b/>
          <w:szCs w:val="24"/>
        </w:rPr>
        <w:t>, 2017</w:t>
      </w:r>
    </w:p>
    <w:p w:rsidR="00206B7A" w:rsidRPr="007A544C" w:rsidRDefault="00206B7A" w:rsidP="00206B7A">
      <w:pPr>
        <w:jc w:val="center"/>
        <w:rPr>
          <w:szCs w:val="24"/>
        </w:rPr>
      </w:pPr>
    </w:p>
    <w:p w:rsidR="00206B7A" w:rsidRPr="007A544C" w:rsidRDefault="00206B7A" w:rsidP="00206B7A">
      <w:pPr>
        <w:spacing w:before="240" w:after="240"/>
        <w:jc w:val="both"/>
        <w:rPr>
          <w:b/>
        </w:rPr>
      </w:pPr>
      <w:r w:rsidRPr="007A544C">
        <w:rPr>
          <w:b/>
        </w:rPr>
        <w:t>I.</w:t>
      </w:r>
      <w:r w:rsidRPr="007A544C">
        <w:rPr>
          <w:b/>
        </w:rPr>
        <w:tab/>
        <w:t>INTRODUCTION</w:t>
      </w:r>
    </w:p>
    <w:p w:rsidR="00206B7A" w:rsidRPr="00F5272A" w:rsidRDefault="00206B7A" w:rsidP="00206B7A">
      <w:pPr>
        <w:jc w:val="both"/>
        <w:rPr>
          <w:szCs w:val="24"/>
        </w:rPr>
      </w:pPr>
      <w:r w:rsidRPr="007A544C">
        <w:rPr>
          <w:szCs w:val="24"/>
        </w:rPr>
        <w:t>Georgia Power Company (“</w:t>
      </w:r>
      <w:r w:rsidRPr="00C6750E">
        <w:rPr>
          <w:b/>
          <w:szCs w:val="24"/>
        </w:rPr>
        <w:t>Georgia Power</w:t>
      </w:r>
      <w:r w:rsidRPr="007A544C">
        <w:rPr>
          <w:szCs w:val="24"/>
        </w:rPr>
        <w:t>”</w:t>
      </w:r>
      <w:r>
        <w:rPr>
          <w:szCs w:val="24"/>
        </w:rPr>
        <w:t xml:space="preserve"> or the “</w:t>
      </w:r>
      <w:r w:rsidRPr="00C6750E">
        <w:rPr>
          <w:b/>
          <w:szCs w:val="24"/>
        </w:rPr>
        <w:t>Company</w:t>
      </w:r>
      <w:r>
        <w:rPr>
          <w:szCs w:val="24"/>
        </w:rPr>
        <w:t>”</w:t>
      </w:r>
      <w:r w:rsidRPr="007A544C">
        <w:rPr>
          <w:szCs w:val="24"/>
        </w:rPr>
        <w:t>) issues this Renewable Energy Development Initiative (“</w:t>
      </w:r>
      <w:r w:rsidRPr="00C6750E">
        <w:rPr>
          <w:b/>
          <w:szCs w:val="24"/>
        </w:rPr>
        <w:t>REDI</w:t>
      </w:r>
      <w:r w:rsidRPr="007A544C">
        <w:rPr>
          <w:szCs w:val="24"/>
        </w:rPr>
        <w:t>”) Utility Scale Request for Proposals (“</w:t>
      </w:r>
      <w:r w:rsidRPr="00C6750E">
        <w:rPr>
          <w:b/>
          <w:szCs w:val="24"/>
        </w:rPr>
        <w:t>RFP</w:t>
      </w:r>
      <w:r w:rsidRPr="007A544C">
        <w:rPr>
          <w:szCs w:val="24"/>
        </w:rPr>
        <w:t xml:space="preserve">”) to continue the expansion of renewable development for the benefit of Georgia Power’s customers. </w:t>
      </w:r>
      <w:r>
        <w:rPr>
          <w:szCs w:val="24"/>
        </w:rPr>
        <w:t>With the help of the Georgia Public Service Commission (“</w:t>
      </w:r>
      <w:r w:rsidRPr="00C6750E">
        <w:rPr>
          <w:b/>
          <w:szCs w:val="24"/>
        </w:rPr>
        <w:t>Commission</w:t>
      </w:r>
      <w:r>
        <w:rPr>
          <w:szCs w:val="24"/>
        </w:rPr>
        <w:t>” or “</w:t>
      </w:r>
      <w:r w:rsidRPr="00C47EC2">
        <w:rPr>
          <w:b/>
          <w:szCs w:val="24"/>
        </w:rPr>
        <w:t>GPSC</w:t>
      </w:r>
      <w:r>
        <w:rPr>
          <w:szCs w:val="24"/>
        </w:rPr>
        <w:t>”), Georgia Power has advanced the development of renewable resources in the state of Georgia and has launched the largest voluntary renewable procurement program in the country. Beginning in 2011, the Company sought and procured 50 megawatts (“</w:t>
      </w:r>
      <w:r w:rsidRPr="00C6750E">
        <w:rPr>
          <w:b/>
          <w:szCs w:val="24"/>
        </w:rPr>
        <w:t>MW</w:t>
      </w:r>
      <w:r>
        <w:rPr>
          <w:szCs w:val="24"/>
        </w:rPr>
        <w:t>”) of solar resources through the Large Scale Solar program. In 2012, Georgia Power created the Advanced Solar Initiative (“</w:t>
      </w:r>
      <w:r w:rsidRPr="00C6750E">
        <w:rPr>
          <w:b/>
          <w:szCs w:val="24"/>
        </w:rPr>
        <w:t>ASI</w:t>
      </w:r>
      <w:r>
        <w:rPr>
          <w:szCs w:val="24"/>
        </w:rPr>
        <w:t>”), which offered</w:t>
      </w:r>
      <w:r w:rsidRPr="0082556B">
        <w:t xml:space="preserve"> solar developers the opportunity to bring large</w:t>
      </w:r>
      <w:r>
        <w:t>, utility-scale</w:t>
      </w:r>
      <w:r w:rsidRPr="0082556B">
        <w:t xml:space="preserve"> solar </w:t>
      </w:r>
      <w:r>
        <w:t>resource</w:t>
      </w:r>
      <w:r w:rsidRPr="0082556B">
        <w:t xml:space="preserve">s to market through </w:t>
      </w:r>
      <w:r>
        <w:t xml:space="preserve">a </w:t>
      </w:r>
      <w:r w:rsidRPr="0082556B">
        <w:t>competitive RFP</w:t>
      </w:r>
      <w:r>
        <w:t xml:space="preserve"> process, and </w:t>
      </w:r>
      <w:r w:rsidRPr="0082556B">
        <w:t>offer</w:t>
      </w:r>
      <w:r>
        <w:t>ed</w:t>
      </w:r>
      <w:r w:rsidRPr="0082556B">
        <w:t xml:space="preserve"> existing Georgia Power customers </w:t>
      </w:r>
      <w:r>
        <w:t>the option</w:t>
      </w:r>
      <w:r w:rsidRPr="0082556B">
        <w:t xml:space="preserve"> to sell distributed solar generation back to </w:t>
      </w:r>
      <w:r>
        <w:t>the Company</w:t>
      </w:r>
      <w:r w:rsidRPr="0082556B">
        <w:t xml:space="preserve"> through small</w:t>
      </w:r>
      <w:r>
        <w:t>-</w:t>
      </w:r>
      <w:r w:rsidRPr="0082556B">
        <w:t xml:space="preserve"> and medium</w:t>
      </w:r>
      <w:r>
        <w:t>-</w:t>
      </w:r>
      <w:r w:rsidRPr="0082556B">
        <w:t>scale solar purchase programs</w:t>
      </w:r>
      <w:r>
        <w:t>. Georgia Power procured 40 MW of utility scale resources and 90 MW of distributed generation resources through the initial ASI program, which are online and delivering energy to customers today. Consistent with the Commission’s order in the 2013 Integrated Resource Plan docket, Georgia Power sought to capitalize on the success and lessons learned from the ASI program by soliciting 525 MW of solar resources in its 2015/2016 ASI-Prime program (425 MW of utility scale resources and 100 MW of distributed generation resources). As a result of these three programs, the Company has contracted to purchase more than 770 MW from new solar resources for the benefit of Georgia Power customers.</w:t>
      </w:r>
    </w:p>
    <w:p w:rsidR="00206B7A" w:rsidRDefault="00206B7A" w:rsidP="00206B7A">
      <w:pPr>
        <w:jc w:val="both"/>
      </w:pPr>
    </w:p>
    <w:p w:rsidR="00206B7A" w:rsidRDefault="00206B7A" w:rsidP="00206B7A">
      <w:pPr>
        <w:jc w:val="both"/>
        <w:rPr>
          <w:szCs w:val="24"/>
        </w:rPr>
      </w:pPr>
      <w:r>
        <w:t>Georgia Power is also a leader in procuring wind and biomass generation into Georgia’s energy mix. In 2013, the Company entered into power purchase agreements (“</w:t>
      </w:r>
      <w:r w:rsidRPr="00C6750E">
        <w:rPr>
          <w:b/>
        </w:rPr>
        <w:t>PPA</w:t>
      </w:r>
      <w:r>
        <w:t xml:space="preserve">”) from two wind facilities in Oklahoma to deliver wind energy and capacity benefits totaling 250 MW imported to Georgia Power’s customers. These projects offered an extraordinary advantage to customers at the time they were procured, and Georgia Power is hopeful that </w:t>
      </w:r>
      <w:r w:rsidRPr="008206BC">
        <w:t xml:space="preserve">additional cost-effective wind resources will be procured through this RFP. </w:t>
      </w:r>
      <w:r>
        <w:t xml:space="preserve">In addition, </w:t>
      </w:r>
      <w:r w:rsidRPr="008206BC">
        <w:t xml:space="preserve">Georgia Power has entered </w:t>
      </w:r>
      <w:r>
        <w:t>into nineteen</w:t>
      </w:r>
      <w:r w:rsidRPr="008206BC">
        <w:t xml:space="preserve"> contracts for </w:t>
      </w:r>
      <w:r>
        <w:t>63</w:t>
      </w:r>
      <w:r w:rsidRPr="008206BC">
        <w:t>8</w:t>
      </w:r>
      <w:r>
        <w:t xml:space="preserve"> MW of generation from biomass facilities in Georgia. Fourteen of these biomass projects were able to participate in Georgia Power’s Qualifying Facility (“</w:t>
      </w:r>
      <w:r w:rsidRPr="00C6750E">
        <w:rPr>
          <w:b/>
        </w:rPr>
        <w:t>QF</w:t>
      </w:r>
      <w:r>
        <w:t xml:space="preserve">”) Proxy Methodology Program, and more than 120 MW are now online and serving customers. The remaining five biomass projects under contract with Georgia Power have a total capacity of approximately 303 MW and are serving customers through the Company’s Energy-Only QF program. Georgia Power expects more biomass or biogas bids to be offered into this RFP, thus expanding and further diversifying Georgia Power’s overall renewable portfolio. </w:t>
      </w:r>
    </w:p>
    <w:p w:rsidR="00206B7A" w:rsidRPr="007A544C" w:rsidRDefault="00206B7A" w:rsidP="00206B7A">
      <w:pPr>
        <w:jc w:val="both"/>
        <w:rPr>
          <w:szCs w:val="24"/>
        </w:rPr>
      </w:pPr>
    </w:p>
    <w:p w:rsidR="00206B7A" w:rsidRDefault="00206B7A" w:rsidP="00206B7A">
      <w:pPr>
        <w:jc w:val="both"/>
        <w:rPr>
          <w:szCs w:val="24"/>
        </w:rPr>
      </w:pPr>
      <w:r w:rsidRPr="007A544C">
        <w:rPr>
          <w:szCs w:val="24"/>
        </w:rPr>
        <w:t>On August 2, 2016, the Commission issued its Order Adopting Stipulation in Docket No. 40161 (“</w:t>
      </w:r>
      <w:r w:rsidRPr="00C6750E">
        <w:rPr>
          <w:b/>
          <w:szCs w:val="24"/>
        </w:rPr>
        <w:t>2016 IRP Final Order</w:t>
      </w:r>
      <w:r w:rsidRPr="007A544C">
        <w:rPr>
          <w:szCs w:val="24"/>
        </w:rPr>
        <w:t>”) concerning Georgia Power</w:t>
      </w:r>
      <w:r>
        <w:rPr>
          <w:szCs w:val="24"/>
        </w:rPr>
        <w:t>’s</w:t>
      </w:r>
      <w:r w:rsidRPr="007A544C">
        <w:rPr>
          <w:szCs w:val="24"/>
        </w:rPr>
        <w:t xml:space="preserve"> 2016 Integrated Resource Plan (“</w:t>
      </w:r>
      <w:r w:rsidRPr="00C6750E">
        <w:rPr>
          <w:b/>
          <w:szCs w:val="24"/>
        </w:rPr>
        <w:t>IRP</w:t>
      </w:r>
      <w:r w:rsidRPr="007A544C">
        <w:rPr>
          <w:szCs w:val="24"/>
        </w:rPr>
        <w:t>”), which approved a stipulation (“</w:t>
      </w:r>
      <w:r w:rsidRPr="00C6750E">
        <w:rPr>
          <w:b/>
          <w:szCs w:val="24"/>
        </w:rPr>
        <w:t>Stipulation</w:t>
      </w:r>
      <w:r w:rsidRPr="007A544C">
        <w:rPr>
          <w:szCs w:val="24"/>
        </w:rPr>
        <w:t>”) that set forth a supply-side plan and included the approval of REDI. REDI is designed to procure 1,050 MW of utility</w:t>
      </w:r>
      <w:r>
        <w:rPr>
          <w:szCs w:val="24"/>
        </w:rPr>
        <w:t>-</w:t>
      </w:r>
      <w:r w:rsidRPr="007A544C">
        <w:rPr>
          <w:szCs w:val="24"/>
        </w:rPr>
        <w:t>scale</w:t>
      </w:r>
      <w:r>
        <w:rPr>
          <w:szCs w:val="24"/>
        </w:rPr>
        <w:t xml:space="preserve"> renewable</w:t>
      </w:r>
      <w:r w:rsidRPr="007A544C">
        <w:rPr>
          <w:szCs w:val="24"/>
        </w:rPr>
        <w:t xml:space="preserve"> resources</w:t>
      </w:r>
      <w:r>
        <w:rPr>
          <w:szCs w:val="24"/>
        </w:rPr>
        <w:t>:</w:t>
      </w:r>
      <w:r w:rsidRPr="007A544C">
        <w:rPr>
          <w:szCs w:val="24"/>
        </w:rPr>
        <w:t xml:space="preserve"> 525 MW through this RFP and 525 MW through a future RFP. Pursuant to the Stipulation, this RFP is being issued in 2017 and seeks projects that will have in-service dates </w:t>
      </w:r>
      <w:r>
        <w:rPr>
          <w:szCs w:val="24"/>
        </w:rPr>
        <w:t>in</w:t>
      </w:r>
      <w:r w:rsidRPr="007A544C">
        <w:rPr>
          <w:szCs w:val="24"/>
        </w:rPr>
        <w:t xml:space="preserve"> 2018 and 2019. </w:t>
      </w:r>
      <w:r>
        <w:rPr>
          <w:szCs w:val="24"/>
        </w:rPr>
        <w:t>In accordance with the Stipulation, no</w:t>
      </w:r>
      <w:r w:rsidRPr="007A544C">
        <w:rPr>
          <w:szCs w:val="24"/>
        </w:rPr>
        <w:t xml:space="preserve"> more than 300 MW of the </w:t>
      </w:r>
      <w:r>
        <w:rPr>
          <w:szCs w:val="24"/>
        </w:rPr>
        <w:t xml:space="preserve">total </w:t>
      </w:r>
      <w:r w:rsidRPr="007A544C">
        <w:rPr>
          <w:szCs w:val="24"/>
        </w:rPr>
        <w:t xml:space="preserve">1,050 MW may be wind resources. </w:t>
      </w:r>
      <w:r>
        <w:rPr>
          <w:szCs w:val="24"/>
        </w:rPr>
        <w:t xml:space="preserve">All 300 MW of wind could be procured in this first REDI RFP. </w:t>
      </w:r>
      <w:r w:rsidRPr="007A544C">
        <w:rPr>
          <w:szCs w:val="24"/>
        </w:rPr>
        <w:t xml:space="preserve"> </w:t>
      </w:r>
      <w:r>
        <w:rPr>
          <w:szCs w:val="24"/>
        </w:rPr>
        <w:t>The Stipulation also provided for the development of a commercial and industrial (</w:t>
      </w:r>
      <w:r w:rsidRPr="00BF48CE">
        <w:rPr>
          <w:b/>
          <w:szCs w:val="24"/>
        </w:rPr>
        <w:t>“C&amp;I”</w:t>
      </w:r>
      <w:r>
        <w:rPr>
          <w:szCs w:val="24"/>
        </w:rPr>
        <w:t>) program that has the potential to provide additional renewable opportunities by extending the resources procured through REDI by as much as an additional 200 MW. More details of this aspect of the REDI procurement will be posted on the Independent Evaluator’s (“</w:t>
      </w:r>
      <w:r w:rsidRPr="00F5379B">
        <w:rPr>
          <w:b/>
          <w:szCs w:val="24"/>
        </w:rPr>
        <w:t>IE</w:t>
      </w:r>
      <w:r>
        <w:rPr>
          <w:szCs w:val="24"/>
        </w:rPr>
        <w:t xml:space="preserve">”) Website once approval of the C&amp;I program is received from the Commission.   </w:t>
      </w:r>
    </w:p>
    <w:p w:rsidR="00206B7A" w:rsidRDefault="00206B7A" w:rsidP="00206B7A">
      <w:pPr>
        <w:jc w:val="both"/>
        <w:rPr>
          <w:szCs w:val="24"/>
        </w:rPr>
      </w:pPr>
    </w:p>
    <w:p w:rsidR="00206B7A" w:rsidRPr="00EF252A" w:rsidRDefault="00206B7A" w:rsidP="00206B7A">
      <w:pPr>
        <w:spacing w:after="240"/>
        <w:jc w:val="both"/>
        <w:rPr>
          <w:szCs w:val="24"/>
        </w:rPr>
      </w:pPr>
      <w:r w:rsidRPr="007E7D78">
        <w:rPr>
          <w:b/>
          <w:szCs w:val="24"/>
        </w:rPr>
        <w:t>Please note that capitalized terms used throughout this RFP</w:t>
      </w:r>
      <w:r>
        <w:rPr>
          <w:b/>
          <w:szCs w:val="24"/>
        </w:rPr>
        <w:t xml:space="preserve"> are defined in Section L </w:t>
      </w:r>
      <w:r>
        <w:rPr>
          <w:szCs w:val="24"/>
        </w:rPr>
        <w:t>(page 30)</w:t>
      </w:r>
      <w:r w:rsidRPr="004E4674">
        <w:rPr>
          <w:szCs w:val="24"/>
        </w:rPr>
        <w:t>.</w:t>
      </w:r>
    </w:p>
    <w:p w:rsidR="00206B7A" w:rsidRPr="007A544C" w:rsidRDefault="00206B7A" w:rsidP="00206B7A">
      <w:pPr>
        <w:spacing w:before="240" w:after="240"/>
        <w:jc w:val="both"/>
        <w:rPr>
          <w:b/>
        </w:rPr>
      </w:pPr>
      <w:r w:rsidRPr="007A544C">
        <w:rPr>
          <w:b/>
        </w:rPr>
        <w:t>II.</w:t>
      </w:r>
      <w:r w:rsidRPr="007A544C">
        <w:rPr>
          <w:b/>
        </w:rPr>
        <w:tab/>
        <w:t>RENEWABLE PRODUCTS SOUGHT</w:t>
      </w:r>
    </w:p>
    <w:p w:rsidR="00206B7A" w:rsidRPr="007A544C" w:rsidRDefault="00206B7A" w:rsidP="00206B7A">
      <w:pPr>
        <w:spacing w:before="240" w:after="240"/>
        <w:jc w:val="both"/>
        <w:rPr>
          <w:b/>
          <w:szCs w:val="24"/>
        </w:rPr>
      </w:pPr>
      <w:r w:rsidRPr="007A544C">
        <w:rPr>
          <w:b/>
          <w:szCs w:val="24"/>
        </w:rPr>
        <w:t>A.</w:t>
      </w:r>
      <w:r w:rsidRPr="007A544C">
        <w:rPr>
          <w:b/>
          <w:szCs w:val="24"/>
        </w:rPr>
        <w:tab/>
        <w:t xml:space="preserve">Renewable Generation </w:t>
      </w:r>
    </w:p>
    <w:p w:rsidR="00206B7A" w:rsidRDefault="00206B7A" w:rsidP="00206B7A">
      <w:pPr>
        <w:keepNext/>
        <w:keepLines/>
        <w:jc w:val="both"/>
        <w:rPr>
          <w:szCs w:val="24"/>
        </w:rPr>
      </w:pPr>
      <w:r w:rsidRPr="007A544C">
        <w:rPr>
          <w:szCs w:val="24"/>
        </w:rPr>
        <w:t>Georgia Power i</w:t>
      </w:r>
      <w:r>
        <w:rPr>
          <w:szCs w:val="24"/>
        </w:rPr>
        <w:t>s seeking to procure 525 MW of renewable e</w:t>
      </w:r>
      <w:r w:rsidRPr="007A544C">
        <w:rPr>
          <w:szCs w:val="24"/>
        </w:rPr>
        <w:t>nergy from</w:t>
      </w:r>
      <w:r>
        <w:rPr>
          <w:szCs w:val="24"/>
        </w:rPr>
        <w:t xml:space="preserve"> several types of</w:t>
      </w:r>
      <w:r w:rsidRPr="007A544C">
        <w:rPr>
          <w:szCs w:val="24"/>
        </w:rPr>
        <w:t xml:space="preserve"> renewable resources</w:t>
      </w:r>
      <w:r>
        <w:rPr>
          <w:szCs w:val="24"/>
        </w:rPr>
        <w:t xml:space="preserve">. The renewable energy must </w:t>
      </w:r>
      <w:r>
        <w:t xml:space="preserve">be sourced from one or more of the following types of </w:t>
      </w:r>
      <w:r w:rsidRPr="00EF252A">
        <w:t>sustainable, perpetual, or renewable fuels: (i) solar</w:t>
      </w:r>
      <w:r>
        <w:t xml:space="preserve"> photovoltaic (fixed or tracking)</w:t>
      </w:r>
      <w:r w:rsidRPr="00EF252A">
        <w:t xml:space="preserve">; (ii) </w:t>
      </w:r>
      <w:r>
        <w:t xml:space="preserve">solar thermal; (iii) </w:t>
      </w:r>
      <w:r w:rsidRPr="00EF252A">
        <w:t>wind; (</w:t>
      </w:r>
      <w:r>
        <w:t>iv</w:t>
      </w:r>
      <w:r w:rsidRPr="00EF252A">
        <w:t>) geothermal (natural or enhanced); (v)</w:t>
      </w:r>
      <w:r>
        <w:t xml:space="preserve"> biomass or biogas; </w:t>
      </w:r>
      <w:r w:rsidRPr="00EF252A">
        <w:t>(</w:t>
      </w:r>
      <w:r>
        <w:t>vi</w:t>
      </w:r>
      <w:r w:rsidRPr="00EF252A">
        <w:t xml:space="preserve">) </w:t>
      </w:r>
      <w:r>
        <w:t xml:space="preserve">hydro; or (vii) </w:t>
      </w:r>
      <w:r w:rsidRPr="00EF252A">
        <w:t>other renewable fuel</w:t>
      </w:r>
      <w:r>
        <w:t xml:space="preserve"> or technology (as further described in the paragraph below)</w:t>
      </w:r>
      <w:r w:rsidRPr="00EF252A">
        <w:t xml:space="preserve">. The </w:t>
      </w:r>
      <w:r>
        <w:t>E</w:t>
      </w:r>
      <w:r w:rsidRPr="00EF252A">
        <w:t xml:space="preserve">nergy must be bundled with the </w:t>
      </w:r>
      <w:r>
        <w:t>E</w:t>
      </w:r>
      <w:r w:rsidRPr="00EF252A">
        <w:t xml:space="preserve">nvironmental </w:t>
      </w:r>
      <w:r>
        <w:t>A</w:t>
      </w:r>
      <w:r w:rsidRPr="00EF252A">
        <w:t xml:space="preserve">ttributes and </w:t>
      </w:r>
      <w:r>
        <w:t>E</w:t>
      </w:r>
      <w:r w:rsidRPr="00EF252A">
        <w:t xml:space="preserve">lectrical </w:t>
      </w:r>
      <w:r>
        <w:t>P</w:t>
      </w:r>
      <w:r w:rsidRPr="00EF252A">
        <w:t xml:space="preserve">roducts </w:t>
      </w:r>
      <w:r>
        <w:t xml:space="preserve">produced by or related to </w:t>
      </w:r>
      <w:r w:rsidRPr="00EF252A">
        <w:t xml:space="preserve">the </w:t>
      </w:r>
      <w:r>
        <w:t>F</w:t>
      </w:r>
      <w:r w:rsidRPr="00EF252A">
        <w:t>acility (</w:t>
      </w:r>
      <w:r>
        <w:t>“</w:t>
      </w:r>
      <w:r w:rsidRPr="0096676B">
        <w:rPr>
          <w:b/>
        </w:rPr>
        <w:t>Renewable Energy</w:t>
      </w:r>
      <w:r>
        <w:t>”</w:t>
      </w:r>
      <w:r w:rsidRPr="00EF252A">
        <w:t>)</w:t>
      </w:r>
      <w:r w:rsidRPr="00EF252A">
        <w:rPr>
          <w:szCs w:val="24"/>
        </w:rPr>
        <w:t xml:space="preserve">. </w:t>
      </w:r>
      <w:r w:rsidRPr="007A544C">
        <w:rPr>
          <w:szCs w:val="24"/>
        </w:rPr>
        <w:t>Georg</w:t>
      </w:r>
      <w:r>
        <w:rPr>
          <w:szCs w:val="24"/>
        </w:rPr>
        <w:t xml:space="preserve">ia Power will accept bids for (1) single, unique proposals; (2) proposals that combine resource options into a single unique proposal (i.e. a wind and solar combination); provided, however, that each resource must individually meet the size requirements of this RFP; (3) proposals that are contingent upon one another; (4) “as delivered” (Energy Only) and “firm block” (Firm Delivery) proposals; and (5) proposals that include on-Site energy storage for all or part of the Facility. </w:t>
      </w:r>
    </w:p>
    <w:p w:rsidR="00206B7A" w:rsidRDefault="00206B7A" w:rsidP="00206B7A">
      <w:pPr>
        <w:keepNext/>
        <w:keepLines/>
        <w:jc w:val="both"/>
        <w:rPr>
          <w:szCs w:val="24"/>
        </w:rPr>
      </w:pPr>
    </w:p>
    <w:p w:rsidR="00206B7A" w:rsidRDefault="00206B7A" w:rsidP="00206B7A">
      <w:pPr>
        <w:keepNext/>
        <w:keepLines/>
        <w:jc w:val="both"/>
        <w:rPr>
          <w:szCs w:val="24"/>
        </w:rPr>
      </w:pPr>
      <w:r>
        <w:rPr>
          <w:szCs w:val="24"/>
        </w:rPr>
        <w:t xml:space="preserve">A bidder desiring to submit a bid proposal for a Facility fueled by “other renewable fuel or technology” as described in (vii) above, must contact the IE no later than March 27, 2017 through the IE Website at </w:t>
      </w:r>
      <w:hyperlink r:id="rId17" w:history="1">
        <w:r w:rsidRPr="00E803BF">
          <w:rPr>
            <w:rStyle w:val="Hyperlink"/>
            <w:szCs w:val="24"/>
          </w:rPr>
          <w:t>https://gpcredi.accionpower.com</w:t>
        </w:r>
      </w:hyperlink>
      <w:r>
        <w:rPr>
          <w:szCs w:val="24"/>
        </w:rPr>
        <w:t xml:space="preserve"> and clicking on the “Other Fuel/Technology” link on the menu bar. From that link, such bidder may share information with the IE regarding the suggested “other” renewable fuel or technology. The IE will research and review the bidder’s proposed fuel/technology and discuss findings with the Commission Staff and Georgia Power’s Evaluation Team. Thereafter, the IE will advise the bidder of whether the “other” renewable fuel or technology will be accepted in a bid proposal to be submitted on the bid due date.</w:t>
      </w:r>
    </w:p>
    <w:p w:rsidR="00206B7A" w:rsidRPr="007A544C" w:rsidRDefault="00206B7A" w:rsidP="00206B7A">
      <w:pPr>
        <w:jc w:val="both"/>
        <w:rPr>
          <w:b/>
          <w:szCs w:val="24"/>
        </w:rPr>
      </w:pPr>
    </w:p>
    <w:p w:rsidR="00206B7A" w:rsidRDefault="00206B7A" w:rsidP="00206B7A">
      <w:pPr>
        <w:keepNext/>
        <w:jc w:val="both"/>
        <w:rPr>
          <w:szCs w:val="24"/>
        </w:rPr>
      </w:pPr>
      <w:r w:rsidRPr="007A544C">
        <w:rPr>
          <w:b/>
          <w:szCs w:val="24"/>
        </w:rPr>
        <w:t>B.</w:t>
      </w:r>
      <w:r w:rsidRPr="007A544C">
        <w:rPr>
          <w:szCs w:val="24"/>
        </w:rPr>
        <w:tab/>
      </w:r>
      <w:r w:rsidRPr="007A544C">
        <w:rPr>
          <w:b/>
          <w:szCs w:val="24"/>
        </w:rPr>
        <w:t>Common Criteria for All Bids</w:t>
      </w:r>
    </w:p>
    <w:p w:rsidR="00206B7A" w:rsidRDefault="00206B7A" w:rsidP="00206B7A">
      <w:pPr>
        <w:keepNext/>
        <w:jc w:val="both"/>
        <w:rPr>
          <w:szCs w:val="24"/>
        </w:rPr>
      </w:pPr>
    </w:p>
    <w:p w:rsidR="00206B7A" w:rsidRPr="007A544C" w:rsidRDefault="00206B7A" w:rsidP="00206B7A">
      <w:pPr>
        <w:ind w:left="720" w:hanging="720"/>
        <w:jc w:val="both"/>
        <w:rPr>
          <w:szCs w:val="24"/>
        </w:rPr>
      </w:pPr>
      <w:r w:rsidRPr="007A544C">
        <w:rPr>
          <w:szCs w:val="24"/>
        </w:rPr>
        <w:t>1.</w:t>
      </w:r>
      <w:r w:rsidRPr="007A544C">
        <w:rPr>
          <w:szCs w:val="24"/>
        </w:rPr>
        <w:tab/>
      </w:r>
      <w:r w:rsidRPr="003D58C8">
        <w:rPr>
          <w:szCs w:val="24"/>
          <w:u w:val="single"/>
        </w:rPr>
        <w:t>Pricing</w:t>
      </w:r>
      <w:r w:rsidRPr="007A544C">
        <w:rPr>
          <w:i/>
          <w:szCs w:val="24"/>
        </w:rPr>
        <w:t>.</w:t>
      </w:r>
      <w:r w:rsidRPr="007A544C">
        <w:rPr>
          <w:szCs w:val="24"/>
        </w:rPr>
        <w:t xml:space="preserve"> The Renewable Cost Benefit </w:t>
      </w:r>
      <w:r>
        <w:rPr>
          <w:szCs w:val="24"/>
        </w:rPr>
        <w:t>F</w:t>
      </w:r>
      <w:r w:rsidRPr="007A544C">
        <w:rPr>
          <w:szCs w:val="24"/>
        </w:rPr>
        <w:t>ramework (“</w:t>
      </w:r>
      <w:r w:rsidRPr="00C54B68">
        <w:rPr>
          <w:b/>
          <w:szCs w:val="24"/>
        </w:rPr>
        <w:t>RCB</w:t>
      </w:r>
      <w:r w:rsidRPr="007A544C">
        <w:rPr>
          <w:szCs w:val="24"/>
        </w:rPr>
        <w:t>”)</w:t>
      </w:r>
      <w:r>
        <w:rPr>
          <w:szCs w:val="24"/>
        </w:rPr>
        <w:t xml:space="preserve"> proposed in the 2016 IRP</w:t>
      </w:r>
      <w:r w:rsidRPr="007A544C">
        <w:rPr>
          <w:szCs w:val="24"/>
        </w:rPr>
        <w:t xml:space="preserve">, </w:t>
      </w:r>
      <w:r>
        <w:rPr>
          <w:szCs w:val="24"/>
        </w:rPr>
        <w:t>as</w:t>
      </w:r>
      <w:r w:rsidRPr="007A544C">
        <w:rPr>
          <w:szCs w:val="24"/>
        </w:rPr>
        <w:t xml:space="preserve"> modified by the </w:t>
      </w:r>
      <w:r>
        <w:rPr>
          <w:szCs w:val="24"/>
        </w:rPr>
        <w:t>Joint Recommendation approved by the Commission on December 2</w:t>
      </w:r>
      <w:r w:rsidR="00401DF1">
        <w:rPr>
          <w:szCs w:val="24"/>
        </w:rPr>
        <w:t>2</w:t>
      </w:r>
      <w:r>
        <w:rPr>
          <w:szCs w:val="24"/>
        </w:rPr>
        <w:t>, 2016</w:t>
      </w:r>
      <w:r w:rsidRPr="007A544C">
        <w:rPr>
          <w:szCs w:val="24"/>
        </w:rPr>
        <w:t>, will be used to evaluate the bids received in this RFP</w:t>
      </w:r>
      <w:r>
        <w:rPr>
          <w:szCs w:val="24"/>
        </w:rPr>
        <w:t>.</w:t>
      </w:r>
      <w:r w:rsidRPr="007A544C">
        <w:rPr>
          <w:szCs w:val="24"/>
        </w:rPr>
        <w:t xml:space="preserve"> </w:t>
      </w:r>
    </w:p>
    <w:p w:rsidR="00206B7A" w:rsidRPr="007A544C" w:rsidRDefault="00206B7A" w:rsidP="00206B7A">
      <w:pPr>
        <w:pStyle w:val="ListParagraph"/>
        <w:ind w:left="1440"/>
        <w:jc w:val="both"/>
        <w:rPr>
          <w:szCs w:val="24"/>
        </w:rPr>
      </w:pPr>
    </w:p>
    <w:p w:rsidR="00206B7A" w:rsidRPr="007A544C" w:rsidRDefault="00206B7A" w:rsidP="00206B7A">
      <w:pPr>
        <w:ind w:left="1440" w:hanging="720"/>
        <w:jc w:val="both"/>
        <w:rPr>
          <w:szCs w:val="24"/>
        </w:rPr>
      </w:pPr>
      <w:r w:rsidRPr="007A544C">
        <w:rPr>
          <w:szCs w:val="24"/>
        </w:rPr>
        <w:t>a.</w:t>
      </w:r>
      <w:r w:rsidRPr="007A544C">
        <w:rPr>
          <w:szCs w:val="24"/>
        </w:rPr>
        <w:tab/>
      </w:r>
      <w:r w:rsidRPr="007A544C">
        <w:rPr>
          <w:i/>
          <w:szCs w:val="24"/>
        </w:rPr>
        <w:t>Pricing Expectations.</w:t>
      </w:r>
      <w:r w:rsidRPr="007A544C">
        <w:rPr>
          <w:szCs w:val="24"/>
        </w:rPr>
        <w:t xml:space="preserve"> The Company received a robust response to past </w:t>
      </w:r>
      <w:r>
        <w:rPr>
          <w:szCs w:val="24"/>
        </w:rPr>
        <w:t xml:space="preserve">solar </w:t>
      </w:r>
      <w:r w:rsidRPr="007A544C">
        <w:rPr>
          <w:szCs w:val="24"/>
        </w:rPr>
        <w:t>solicitations, which included multiple bids priced significantly under the Company’s</w:t>
      </w:r>
      <w:r>
        <w:rPr>
          <w:szCs w:val="24"/>
        </w:rPr>
        <w:t xml:space="preserve"> Projected</w:t>
      </w:r>
      <w:r w:rsidRPr="007A544C">
        <w:rPr>
          <w:szCs w:val="24"/>
        </w:rPr>
        <w:t xml:space="preserve"> </w:t>
      </w:r>
      <w:r>
        <w:rPr>
          <w:szCs w:val="24"/>
        </w:rPr>
        <w:t>A</w:t>
      </w:r>
      <w:r w:rsidRPr="007A544C">
        <w:rPr>
          <w:szCs w:val="24"/>
        </w:rPr>
        <w:t xml:space="preserve">voided </w:t>
      </w:r>
      <w:r>
        <w:rPr>
          <w:szCs w:val="24"/>
        </w:rPr>
        <w:t>C</w:t>
      </w:r>
      <w:r w:rsidRPr="007A544C">
        <w:rPr>
          <w:szCs w:val="24"/>
        </w:rPr>
        <w:t>ost</w:t>
      </w:r>
      <w:r>
        <w:rPr>
          <w:szCs w:val="24"/>
        </w:rPr>
        <w:t>s</w:t>
      </w:r>
      <w:r w:rsidRPr="007A544C">
        <w:rPr>
          <w:szCs w:val="24"/>
        </w:rPr>
        <w:t>.</w:t>
      </w:r>
      <w:r>
        <w:rPr>
          <w:szCs w:val="24"/>
        </w:rPr>
        <w:t xml:space="preserve"> </w:t>
      </w:r>
      <w:r w:rsidRPr="007A544C">
        <w:rPr>
          <w:szCs w:val="24"/>
        </w:rPr>
        <w:t>The Company is confident that sufficient bids will be received to fulfill the REDI portfolio with very competitively</w:t>
      </w:r>
      <w:r>
        <w:rPr>
          <w:szCs w:val="24"/>
        </w:rPr>
        <w:t>-</w:t>
      </w:r>
      <w:r w:rsidRPr="007A544C">
        <w:rPr>
          <w:szCs w:val="24"/>
        </w:rPr>
        <w:t>priced utility</w:t>
      </w:r>
      <w:r>
        <w:rPr>
          <w:szCs w:val="24"/>
        </w:rPr>
        <w:t>-</w:t>
      </w:r>
      <w:r w:rsidRPr="007A544C">
        <w:rPr>
          <w:szCs w:val="24"/>
        </w:rPr>
        <w:t xml:space="preserve">scale projects that will not exceed the Company’s </w:t>
      </w:r>
      <w:r>
        <w:rPr>
          <w:szCs w:val="24"/>
        </w:rPr>
        <w:t xml:space="preserve">projected </w:t>
      </w:r>
      <w:r w:rsidRPr="007A544C">
        <w:rPr>
          <w:szCs w:val="24"/>
        </w:rPr>
        <w:t>levelized avoided cost.</w:t>
      </w:r>
      <w:r>
        <w:rPr>
          <w:szCs w:val="24"/>
        </w:rPr>
        <w:t xml:space="preserve"> </w:t>
      </w:r>
      <w:r w:rsidRPr="007A544C">
        <w:rPr>
          <w:szCs w:val="24"/>
        </w:rPr>
        <w:t xml:space="preserve">As explained in </w:t>
      </w:r>
      <w:r w:rsidRPr="003C023E">
        <w:rPr>
          <w:b/>
          <w:szCs w:val="24"/>
        </w:rPr>
        <w:t xml:space="preserve">Attachment </w:t>
      </w:r>
      <w:r>
        <w:rPr>
          <w:b/>
          <w:szCs w:val="24"/>
        </w:rPr>
        <w:t>C</w:t>
      </w:r>
      <w:r w:rsidRPr="007A544C">
        <w:rPr>
          <w:szCs w:val="24"/>
        </w:rPr>
        <w:t>, the</w:t>
      </w:r>
      <w:r>
        <w:rPr>
          <w:szCs w:val="24"/>
        </w:rPr>
        <w:t xml:space="preserve"> projected</w:t>
      </w:r>
      <w:r w:rsidRPr="007A544C">
        <w:rPr>
          <w:szCs w:val="24"/>
        </w:rPr>
        <w:t xml:space="preserve"> levelized avoided cost </w:t>
      </w:r>
      <w:r>
        <w:rPr>
          <w:szCs w:val="24"/>
        </w:rPr>
        <w:t xml:space="preserve">benefit </w:t>
      </w:r>
      <w:r w:rsidRPr="007A544C">
        <w:rPr>
          <w:szCs w:val="24"/>
        </w:rPr>
        <w:t xml:space="preserve">for a </w:t>
      </w:r>
      <w:r>
        <w:rPr>
          <w:szCs w:val="24"/>
        </w:rPr>
        <w:t>renewable F</w:t>
      </w:r>
      <w:r w:rsidRPr="007A544C">
        <w:rPr>
          <w:szCs w:val="24"/>
        </w:rPr>
        <w:t>acility is dependent on the specific characteristics of the Facility and the assumptions used by a bidder in developing its hourly</w:t>
      </w:r>
      <w:r>
        <w:rPr>
          <w:szCs w:val="24"/>
        </w:rPr>
        <w:t xml:space="preserve"> energy</w:t>
      </w:r>
      <w:r w:rsidRPr="007A544C">
        <w:rPr>
          <w:szCs w:val="24"/>
        </w:rPr>
        <w:t xml:space="preserve"> </w:t>
      </w:r>
      <w:r>
        <w:rPr>
          <w:szCs w:val="24"/>
        </w:rPr>
        <w:t>P</w:t>
      </w:r>
      <w:r w:rsidRPr="007A544C">
        <w:rPr>
          <w:szCs w:val="24"/>
        </w:rPr>
        <w:t>rofile.</w:t>
      </w:r>
      <w:r>
        <w:rPr>
          <w:szCs w:val="24"/>
        </w:rPr>
        <w:t xml:space="preserve"> </w:t>
      </w:r>
    </w:p>
    <w:p w:rsidR="00206B7A" w:rsidRPr="007A544C" w:rsidRDefault="00206B7A" w:rsidP="00206B7A">
      <w:pPr>
        <w:ind w:left="1800"/>
        <w:jc w:val="both"/>
        <w:rPr>
          <w:szCs w:val="24"/>
        </w:rPr>
      </w:pPr>
    </w:p>
    <w:p w:rsidR="00206B7A" w:rsidRPr="007A544C" w:rsidRDefault="00206B7A" w:rsidP="00206B7A">
      <w:pPr>
        <w:ind w:left="1440" w:hanging="720"/>
        <w:jc w:val="both"/>
        <w:rPr>
          <w:szCs w:val="24"/>
        </w:rPr>
      </w:pPr>
      <w:r w:rsidRPr="007A544C">
        <w:rPr>
          <w:szCs w:val="24"/>
        </w:rPr>
        <w:t>b.</w:t>
      </w:r>
      <w:r w:rsidRPr="007A544C">
        <w:rPr>
          <w:szCs w:val="24"/>
        </w:rPr>
        <w:tab/>
      </w:r>
      <w:r w:rsidRPr="007A544C">
        <w:rPr>
          <w:i/>
          <w:szCs w:val="24"/>
        </w:rPr>
        <w:t xml:space="preserve">Avoided Cost </w:t>
      </w:r>
      <w:r w:rsidRPr="003D26EC">
        <w:rPr>
          <w:i/>
          <w:szCs w:val="24"/>
        </w:rPr>
        <w:t>Cap</w:t>
      </w:r>
      <w:r w:rsidRPr="003D26EC">
        <w:rPr>
          <w:szCs w:val="24"/>
        </w:rPr>
        <w:t>.</w:t>
      </w:r>
      <w:r w:rsidRPr="007A544C">
        <w:rPr>
          <w:szCs w:val="24"/>
        </w:rPr>
        <w:t xml:space="preserve"> The price for the </w:t>
      </w:r>
      <w:r>
        <w:rPr>
          <w:szCs w:val="24"/>
        </w:rPr>
        <w:t>Renewable Energy</w:t>
      </w:r>
      <w:r w:rsidRPr="007A544C">
        <w:rPr>
          <w:szCs w:val="24"/>
        </w:rPr>
        <w:t xml:space="preserve">, plus the costs for any required </w:t>
      </w:r>
      <w:r>
        <w:rPr>
          <w:szCs w:val="24"/>
        </w:rPr>
        <w:t xml:space="preserve">grid </w:t>
      </w:r>
      <w:r w:rsidRPr="007A544C">
        <w:rPr>
          <w:szCs w:val="24"/>
        </w:rPr>
        <w:t xml:space="preserve">improvements to the </w:t>
      </w:r>
      <w:r>
        <w:rPr>
          <w:szCs w:val="24"/>
        </w:rPr>
        <w:t>Transmission System or the Georgia Power</w:t>
      </w:r>
      <w:r w:rsidRPr="007A544C">
        <w:rPr>
          <w:szCs w:val="24"/>
        </w:rPr>
        <w:t xml:space="preserve"> </w:t>
      </w:r>
      <w:r>
        <w:rPr>
          <w:szCs w:val="24"/>
        </w:rPr>
        <w:t>D</w:t>
      </w:r>
      <w:r w:rsidRPr="007A544C">
        <w:rPr>
          <w:szCs w:val="24"/>
        </w:rPr>
        <w:t xml:space="preserve">istribution </w:t>
      </w:r>
      <w:r>
        <w:rPr>
          <w:szCs w:val="24"/>
        </w:rPr>
        <w:t>S</w:t>
      </w:r>
      <w:r w:rsidRPr="007A544C">
        <w:rPr>
          <w:szCs w:val="24"/>
        </w:rPr>
        <w:t>ystem</w:t>
      </w:r>
      <w:r>
        <w:rPr>
          <w:szCs w:val="24"/>
        </w:rPr>
        <w:t xml:space="preserve"> that Georgia Power will incur or would otherwise remain obligated to incur as more fully discussed herein</w:t>
      </w:r>
      <w:r w:rsidRPr="007A544C">
        <w:rPr>
          <w:szCs w:val="24"/>
        </w:rPr>
        <w:t xml:space="preserve">, must not exceed the Company’s </w:t>
      </w:r>
      <w:r>
        <w:rPr>
          <w:szCs w:val="24"/>
        </w:rPr>
        <w:t>Projected A</w:t>
      </w:r>
      <w:r w:rsidRPr="007A544C">
        <w:rPr>
          <w:szCs w:val="24"/>
        </w:rPr>
        <w:t xml:space="preserve">voided </w:t>
      </w:r>
      <w:r>
        <w:rPr>
          <w:szCs w:val="24"/>
        </w:rPr>
        <w:t>C</w:t>
      </w:r>
      <w:r w:rsidRPr="007A544C">
        <w:rPr>
          <w:szCs w:val="24"/>
        </w:rPr>
        <w:t xml:space="preserve">ost on a levelized basis. </w:t>
      </w:r>
    </w:p>
    <w:p w:rsidR="00206B7A" w:rsidRPr="007A544C" w:rsidRDefault="00206B7A" w:rsidP="00206B7A">
      <w:pPr>
        <w:pStyle w:val="ListParagraph"/>
        <w:ind w:left="360"/>
        <w:jc w:val="both"/>
        <w:rPr>
          <w:szCs w:val="24"/>
        </w:rPr>
      </w:pPr>
    </w:p>
    <w:p w:rsidR="00206B7A" w:rsidRPr="007A544C" w:rsidRDefault="00206B7A" w:rsidP="00206B7A">
      <w:pPr>
        <w:ind w:left="1440" w:hanging="720"/>
        <w:jc w:val="both"/>
        <w:rPr>
          <w:szCs w:val="24"/>
        </w:rPr>
      </w:pPr>
      <w:r w:rsidRPr="007A544C">
        <w:rPr>
          <w:szCs w:val="24"/>
        </w:rPr>
        <w:t>c.</w:t>
      </w:r>
      <w:r w:rsidRPr="007A544C">
        <w:rPr>
          <w:szCs w:val="24"/>
        </w:rPr>
        <w:tab/>
      </w:r>
      <w:r w:rsidRPr="007A544C">
        <w:rPr>
          <w:i/>
          <w:szCs w:val="24"/>
        </w:rPr>
        <w:t>Levelized or Escalating</w:t>
      </w:r>
      <w:r w:rsidRPr="007A544C">
        <w:rPr>
          <w:szCs w:val="24"/>
        </w:rPr>
        <w:t xml:space="preserve">. Pricing may be levelized over the entire PPA </w:t>
      </w:r>
      <w:r>
        <w:rPr>
          <w:szCs w:val="24"/>
        </w:rPr>
        <w:t>T</w:t>
      </w:r>
      <w:r w:rsidRPr="007A544C">
        <w:rPr>
          <w:szCs w:val="24"/>
        </w:rPr>
        <w:t xml:space="preserve">erm or escalate </w:t>
      </w:r>
      <w:r>
        <w:rPr>
          <w:szCs w:val="24"/>
        </w:rPr>
        <w:t>each Annual Period.</w:t>
      </w:r>
      <w:r w:rsidRPr="007A544C">
        <w:rPr>
          <w:szCs w:val="24"/>
        </w:rPr>
        <w:t xml:space="preserve"> However, no annual price </w:t>
      </w:r>
      <w:r>
        <w:rPr>
          <w:szCs w:val="24"/>
        </w:rPr>
        <w:t>may</w:t>
      </w:r>
      <w:r w:rsidRPr="007A544C">
        <w:rPr>
          <w:szCs w:val="24"/>
        </w:rPr>
        <w:t xml:space="preserve"> be lower than a prior </w:t>
      </w:r>
      <w:r>
        <w:rPr>
          <w:szCs w:val="24"/>
        </w:rPr>
        <w:t>Annual Period’s</w:t>
      </w:r>
      <w:r w:rsidRPr="007A544C">
        <w:rPr>
          <w:szCs w:val="24"/>
        </w:rPr>
        <w:t xml:space="preserve"> price. </w:t>
      </w:r>
    </w:p>
    <w:p w:rsidR="00206B7A" w:rsidRPr="007A544C" w:rsidRDefault="00206B7A" w:rsidP="00206B7A">
      <w:pPr>
        <w:pStyle w:val="ListParagraph"/>
        <w:ind w:left="360"/>
        <w:jc w:val="both"/>
        <w:rPr>
          <w:szCs w:val="24"/>
        </w:rPr>
      </w:pPr>
    </w:p>
    <w:p w:rsidR="00206B7A" w:rsidRDefault="00206B7A" w:rsidP="00206B7A">
      <w:pPr>
        <w:ind w:left="1440" w:hanging="720"/>
        <w:jc w:val="both"/>
        <w:rPr>
          <w:szCs w:val="24"/>
        </w:rPr>
      </w:pPr>
      <w:r w:rsidRPr="007A544C">
        <w:rPr>
          <w:szCs w:val="24"/>
        </w:rPr>
        <w:t>d.</w:t>
      </w:r>
      <w:r w:rsidRPr="007A544C">
        <w:rPr>
          <w:szCs w:val="24"/>
        </w:rPr>
        <w:tab/>
      </w:r>
      <w:r w:rsidRPr="007A544C">
        <w:rPr>
          <w:i/>
          <w:szCs w:val="24"/>
        </w:rPr>
        <w:t>Front Load Performance Security</w:t>
      </w:r>
      <w:r w:rsidRPr="007A544C">
        <w:rPr>
          <w:szCs w:val="24"/>
        </w:rPr>
        <w:t>. If a bidder elects levelized pricing</w:t>
      </w:r>
      <w:r>
        <w:rPr>
          <w:szCs w:val="24"/>
        </w:rPr>
        <w:t xml:space="preserve"> or pricing that escalates at less than a compound average of three percent (3%) per Annual Period</w:t>
      </w:r>
      <w:r w:rsidRPr="007A544C">
        <w:rPr>
          <w:szCs w:val="24"/>
        </w:rPr>
        <w:t xml:space="preserve">, </w:t>
      </w:r>
      <w:r>
        <w:rPr>
          <w:szCs w:val="24"/>
        </w:rPr>
        <w:t>such bidder must provide</w:t>
      </w:r>
      <w:r w:rsidRPr="007A544C">
        <w:rPr>
          <w:szCs w:val="24"/>
        </w:rPr>
        <w:t xml:space="preserve"> Front Load Performance Security</w:t>
      </w:r>
      <w:r>
        <w:rPr>
          <w:szCs w:val="24"/>
        </w:rPr>
        <w:t>, in the form of cash, a Letter of Credit or Seller Guaranty,</w:t>
      </w:r>
      <w:r w:rsidRPr="007A544C">
        <w:rPr>
          <w:szCs w:val="24"/>
        </w:rPr>
        <w:t xml:space="preserve"> to cover the risk to the Company and its customers of not being made whole in the event of early </w:t>
      </w:r>
      <w:r>
        <w:rPr>
          <w:szCs w:val="24"/>
        </w:rPr>
        <w:t xml:space="preserve">PPA </w:t>
      </w:r>
      <w:r w:rsidRPr="007A544C">
        <w:rPr>
          <w:szCs w:val="24"/>
        </w:rPr>
        <w:t xml:space="preserve">termination or a change in </w:t>
      </w:r>
      <w:r>
        <w:rPr>
          <w:szCs w:val="24"/>
        </w:rPr>
        <w:t xml:space="preserve">the Facility </w:t>
      </w:r>
      <w:r w:rsidRPr="007A544C">
        <w:rPr>
          <w:szCs w:val="24"/>
        </w:rPr>
        <w:t xml:space="preserve">operational </w:t>
      </w:r>
      <w:r>
        <w:rPr>
          <w:szCs w:val="24"/>
        </w:rPr>
        <w:t>P</w:t>
      </w:r>
      <w:r w:rsidRPr="007A544C">
        <w:rPr>
          <w:szCs w:val="24"/>
        </w:rPr>
        <w:t>rofile.</w:t>
      </w:r>
      <w:r>
        <w:rPr>
          <w:szCs w:val="24"/>
        </w:rPr>
        <w:t xml:space="preserve"> Front Load Performance Security is separate from and in addition to the Performance Security requirements in Section 5.1 of the pro forma PPAs, and is described in more detail in Section II (B)(10) below. </w:t>
      </w:r>
    </w:p>
    <w:p w:rsidR="00206B7A" w:rsidRDefault="00206B7A" w:rsidP="00206B7A">
      <w:pPr>
        <w:ind w:left="1440" w:hanging="720"/>
        <w:jc w:val="both"/>
        <w:rPr>
          <w:szCs w:val="24"/>
        </w:rPr>
      </w:pPr>
    </w:p>
    <w:p w:rsidR="00206B7A" w:rsidRPr="00CC1302" w:rsidRDefault="00206B7A" w:rsidP="00206B7A">
      <w:pPr>
        <w:ind w:left="1440" w:hanging="720"/>
        <w:jc w:val="both"/>
        <w:rPr>
          <w:bCs/>
          <w:szCs w:val="24"/>
        </w:rPr>
      </w:pPr>
      <w:r>
        <w:rPr>
          <w:szCs w:val="24"/>
        </w:rPr>
        <w:t>e.</w:t>
      </w:r>
      <w:r>
        <w:rPr>
          <w:szCs w:val="24"/>
        </w:rPr>
        <w:tab/>
      </w:r>
      <w:r>
        <w:rPr>
          <w:i/>
          <w:szCs w:val="24"/>
        </w:rPr>
        <w:t>Payment for Test Energy</w:t>
      </w:r>
      <w:r>
        <w:rPr>
          <w:szCs w:val="24"/>
        </w:rPr>
        <w:t xml:space="preserve">. Georgia Power will pay Sellers for test energy delivered prior to the Commercial Operation Date of the Facility. </w:t>
      </w:r>
      <w:r w:rsidRPr="00CC1302">
        <w:t>The test energy price is specified as the Associated Interchange Energy Rate (“</w:t>
      </w:r>
      <w:r w:rsidRPr="00CC1302">
        <w:rPr>
          <w:b/>
        </w:rPr>
        <w:t>AIER</w:t>
      </w:r>
      <w:r w:rsidRPr="00CC1302">
        <w:t xml:space="preserve">”), which is the rate the Southern Company Operating Companies use to exchange energy in the Southern pool. This is the same rate the Southern Companies use for all test energy and represents the marginal cost of energy to serve the firm obligations of the Southern Company Operating Companies. </w:t>
      </w:r>
    </w:p>
    <w:p w:rsidR="00206B7A" w:rsidRPr="007A544C" w:rsidRDefault="00206B7A" w:rsidP="00206B7A">
      <w:pPr>
        <w:ind w:left="1440" w:hanging="720"/>
        <w:jc w:val="both"/>
        <w:rPr>
          <w:szCs w:val="24"/>
        </w:rPr>
      </w:pPr>
    </w:p>
    <w:p w:rsidR="00206B7A" w:rsidRDefault="00206B7A" w:rsidP="00206B7A">
      <w:pPr>
        <w:ind w:left="720" w:hanging="720"/>
        <w:jc w:val="both"/>
        <w:rPr>
          <w:szCs w:val="24"/>
        </w:rPr>
      </w:pPr>
      <w:r w:rsidRPr="007A544C">
        <w:rPr>
          <w:szCs w:val="24"/>
        </w:rPr>
        <w:t>2.</w:t>
      </w:r>
      <w:r w:rsidRPr="007A544C">
        <w:rPr>
          <w:szCs w:val="24"/>
        </w:rPr>
        <w:tab/>
      </w:r>
      <w:r w:rsidRPr="007A544C">
        <w:rPr>
          <w:szCs w:val="24"/>
          <w:u w:val="single"/>
        </w:rPr>
        <w:t>Location of Facility</w:t>
      </w:r>
      <w:r w:rsidRPr="007A544C">
        <w:rPr>
          <w:szCs w:val="24"/>
        </w:rPr>
        <w:t xml:space="preserve">. </w:t>
      </w:r>
      <w:r w:rsidRPr="00FE641B">
        <w:rPr>
          <w:szCs w:val="24"/>
        </w:rPr>
        <w:t>Georgia Power will accept proposals for a Facility located anywhere in the United States</w:t>
      </w:r>
      <w:r>
        <w:rPr>
          <w:szCs w:val="24"/>
        </w:rPr>
        <w:t xml:space="preserve">, provided it can deliver </w:t>
      </w:r>
      <w:r w:rsidRPr="003A248E">
        <w:rPr>
          <w:szCs w:val="24"/>
        </w:rPr>
        <w:t>the Energy</w:t>
      </w:r>
      <w:r>
        <w:rPr>
          <w:szCs w:val="24"/>
        </w:rPr>
        <w:t xml:space="preserve"> to Georgia Power pursuant to the following interconnection options: </w:t>
      </w:r>
    </w:p>
    <w:p w:rsidR="00206B7A" w:rsidRDefault="00206B7A" w:rsidP="00206B7A">
      <w:pPr>
        <w:ind w:left="720" w:hanging="720"/>
        <w:jc w:val="both"/>
        <w:rPr>
          <w:szCs w:val="24"/>
        </w:rPr>
      </w:pPr>
    </w:p>
    <w:p w:rsidR="00206B7A" w:rsidRDefault="00206B7A" w:rsidP="00206B7A">
      <w:pPr>
        <w:ind w:left="1440" w:hanging="720"/>
        <w:jc w:val="both"/>
        <w:rPr>
          <w:szCs w:val="24"/>
        </w:rPr>
      </w:pPr>
      <w:r w:rsidRPr="00620A53">
        <w:rPr>
          <w:szCs w:val="24"/>
        </w:rPr>
        <w:t>a.</w:t>
      </w:r>
      <w:r w:rsidRPr="00620A53">
        <w:rPr>
          <w:szCs w:val="24"/>
        </w:rPr>
        <w:tab/>
        <w:t xml:space="preserve">Interconnect </w:t>
      </w:r>
      <w:r>
        <w:rPr>
          <w:szCs w:val="24"/>
        </w:rPr>
        <w:t>at greater than or equal to 40 kV</w:t>
      </w:r>
      <w:r w:rsidRPr="00620A53">
        <w:rPr>
          <w:szCs w:val="24"/>
        </w:rPr>
        <w:t xml:space="preserve"> </w:t>
      </w:r>
      <w:r>
        <w:rPr>
          <w:szCs w:val="24"/>
        </w:rPr>
        <w:t xml:space="preserve">to the </w:t>
      </w:r>
      <w:r w:rsidRPr="00620A53">
        <w:rPr>
          <w:szCs w:val="24"/>
        </w:rPr>
        <w:t>Southern Company Transmission System (</w:t>
      </w:r>
      <w:r>
        <w:rPr>
          <w:szCs w:val="24"/>
        </w:rPr>
        <w:t xml:space="preserve">i.e., transmission facilities owned by Georgia Power Company or its </w:t>
      </w:r>
      <w:r w:rsidRPr="00FD1BE9">
        <w:rPr>
          <w:szCs w:val="24"/>
        </w:rPr>
        <w:t>regulated</w:t>
      </w:r>
      <w:r>
        <w:rPr>
          <w:szCs w:val="24"/>
        </w:rPr>
        <w:t xml:space="preserve"> electric utility Affiliates</w:t>
      </w:r>
      <w:r w:rsidRPr="00620A53">
        <w:rPr>
          <w:szCs w:val="24"/>
        </w:rPr>
        <w:t xml:space="preserve"> Alabama Power Company, </w:t>
      </w:r>
      <w:r>
        <w:rPr>
          <w:szCs w:val="24"/>
        </w:rPr>
        <w:t xml:space="preserve">Gulf Power Company, or </w:t>
      </w:r>
      <w:r w:rsidRPr="00620A53">
        <w:rPr>
          <w:szCs w:val="24"/>
        </w:rPr>
        <w:t>Mississippi Power Company</w:t>
      </w:r>
      <w:r>
        <w:rPr>
          <w:szCs w:val="24"/>
        </w:rPr>
        <w:t>); or</w:t>
      </w:r>
      <w:r w:rsidRPr="00620A53">
        <w:rPr>
          <w:szCs w:val="24"/>
        </w:rPr>
        <w:t xml:space="preserve"> </w:t>
      </w:r>
    </w:p>
    <w:p w:rsidR="00206B7A" w:rsidRDefault="00206B7A" w:rsidP="00206B7A">
      <w:pPr>
        <w:ind w:left="1440" w:hanging="720"/>
        <w:jc w:val="both"/>
        <w:rPr>
          <w:szCs w:val="24"/>
        </w:rPr>
      </w:pPr>
    </w:p>
    <w:p w:rsidR="00206B7A" w:rsidRDefault="00206B7A" w:rsidP="00206B7A">
      <w:pPr>
        <w:ind w:left="1440" w:hanging="720"/>
        <w:jc w:val="both"/>
        <w:rPr>
          <w:szCs w:val="24"/>
        </w:rPr>
      </w:pPr>
      <w:r>
        <w:rPr>
          <w:szCs w:val="24"/>
        </w:rPr>
        <w:t>b.</w:t>
      </w:r>
      <w:r>
        <w:rPr>
          <w:szCs w:val="24"/>
        </w:rPr>
        <w:tab/>
      </w:r>
      <w:r w:rsidRPr="00620A53">
        <w:rPr>
          <w:szCs w:val="24"/>
        </w:rPr>
        <w:t>Interconnect at greater than</w:t>
      </w:r>
      <w:r>
        <w:rPr>
          <w:szCs w:val="24"/>
        </w:rPr>
        <w:t xml:space="preserve"> or equal to</w:t>
      </w:r>
      <w:r w:rsidRPr="00620A53">
        <w:rPr>
          <w:szCs w:val="24"/>
        </w:rPr>
        <w:t xml:space="preserve"> 40</w:t>
      </w:r>
      <w:r>
        <w:rPr>
          <w:szCs w:val="24"/>
        </w:rPr>
        <w:t xml:space="preserve"> </w:t>
      </w:r>
      <w:r w:rsidRPr="00620A53">
        <w:rPr>
          <w:szCs w:val="24"/>
        </w:rPr>
        <w:t xml:space="preserve">kV to the </w:t>
      </w:r>
      <w:r>
        <w:rPr>
          <w:szCs w:val="24"/>
        </w:rPr>
        <w:t>T</w:t>
      </w:r>
      <w:r w:rsidRPr="00620A53">
        <w:rPr>
          <w:szCs w:val="24"/>
        </w:rPr>
        <w:t xml:space="preserve">ransmission </w:t>
      </w:r>
      <w:r>
        <w:rPr>
          <w:szCs w:val="24"/>
        </w:rPr>
        <w:t>S</w:t>
      </w:r>
      <w:r w:rsidRPr="00620A53">
        <w:rPr>
          <w:szCs w:val="24"/>
        </w:rPr>
        <w:t xml:space="preserve">ystem of </w:t>
      </w:r>
      <w:r>
        <w:rPr>
          <w:szCs w:val="24"/>
        </w:rPr>
        <w:t xml:space="preserve">a </w:t>
      </w:r>
      <w:r w:rsidRPr="00620A53">
        <w:rPr>
          <w:szCs w:val="24"/>
        </w:rPr>
        <w:t>Georgia Integrated Transmission System (“</w:t>
      </w:r>
      <w:r w:rsidRPr="00C54B68">
        <w:rPr>
          <w:b/>
          <w:szCs w:val="24"/>
        </w:rPr>
        <w:t>ITS</w:t>
      </w:r>
      <w:r w:rsidRPr="00620A53">
        <w:rPr>
          <w:szCs w:val="24"/>
        </w:rPr>
        <w:t xml:space="preserve">”) </w:t>
      </w:r>
      <w:r>
        <w:rPr>
          <w:szCs w:val="24"/>
        </w:rPr>
        <w:t>p</w:t>
      </w:r>
      <w:r w:rsidRPr="00620A53">
        <w:rPr>
          <w:szCs w:val="24"/>
        </w:rPr>
        <w:t>articipant</w:t>
      </w:r>
      <w:r>
        <w:rPr>
          <w:szCs w:val="24"/>
        </w:rPr>
        <w:t xml:space="preserve"> other than Georgia Power</w:t>
      </w:r>
      <w:r w:rsidRPr="00620A53">
        <w:rPr>
          <w:szCs w:val="24"/>
        </w:rPr>
        <w:t xml:space="preserve"> (</w:t>
      </w:r>
      <w:r>
        <w:rPr>
          <w:szCs w:val="24"/>
        </w:rPr>
        <w:t xml:space="preserve">i.e., </w:t>
      </w:r>
      <w:r w:rsidRPr="00620A53">
        <w:rPr>
          <w:szCs w:val="24"/>
        </w:rPr>
        <w:t xml:space="preserve">Georgia Transmission Corporation, Municipal Electric Authority of Georgia, </w:t>
      </w:r>
      <w:r>
        <w:rPr>
          <w:szCs w:val="24"/>
        </w:rPr>
        <w:t>or</w:t>
      </w:r>
      <w:r w:rsidRPr="00620A53">
        <w:rPr>
          <w:szCs w:val="24"/>
        </w:rPr>
        <w:t xml:space="preserve"> Dalton Utilities</w:t>
      </w:r>
      <w:r>
        <w:rPr>
          <w:szCs w:val="24"/>
        </w:rPr>
        <w:t>) (each an “</w:t>
      </w:r>
      <w:r w:rsidRPr="00B507F2">
        <w:rPr>
          <w:b/>
          <w:szCs w:val="24"/>
        </w:rPr>
        <w:t>ITS Participant</w:t>
      </w:r>
      <w:r>
        <w:rPr>
          <w:szCs w:val="24"/>
        </w:rPr>
        <w:t>”</w:t>
      </w:r>
      <w:r w:rsidRPr="00620A53">
        <w:rPr>
          <w:szCs w:val="24"/>
        </w:rPr>
        <w:t>)</w:t>
      </w:r>
      <w:r>
        <w:rPr>
          <w:szCs w:val="24"/>
        </w:rPr>
        <w:t>;</w:t>
      </w:r>
      <w:r w:rsidRPr="00620A53">
        <w:rPr>
          <w:szCs w:val="24"/>
        </w:rPr>
        <w:t xml:space="preserve"> or</w:t>
      </w:r>
    </w:p>
    <w:p w:rsidR="00206B7A" w:rsidRDefault="00206B7A" w:rsidP="00206B7A">
      <w:pPr>
        <w:ind w:left="1440" w:hanging="720"/>
        <w:jc w:val="both"/>
        <w:rPr>
          <w:szCs w:val="24"/>
        </w:rPr>
      </w:pPr>
    </w:p>
    <w:p w:rsidR="00206B7A" w:rsidRDefault="00206B7A" w:rsidP="00206B7A">
      <w:pPr>
        <w:ind w:left="1440" w:hanging="720"/>
        <w:jc w:val="both"/>
        <w:rPr>
          <w:szCs w:val="24"/>
        </w:rPr>
      </w:pPr>
      <w:r>
        <w:rPr>
          <w:szCs w:val="24"/>
        </w:rPr>
        <w:t>c.</w:t>
      </w:r>
      <w:r>
        <w:rPr>
          <w:szCs w:val="24"/>
        </w:rPr>
        <w:tab/>
      </w:r>
      <w:r w:rsidRPr="00620A53">
        <w:rPr>
          <w:szCs w:val="24"/>
        </w:rPr>
        <w:t xml:space="preserve">Interconnect outside of the </w:t>
      </w:r>
      <w:r>
        <w:rPr>
          <w:szCs w:val="24"/>
        </w:rPr>
        <w:t>Southern Balancing Authority Area (“</w:t>
      </w:r>
      <w:r w:rsidRPr="00513259">
        <w:rPr>
          <w:b/>
          <w:szCs w:val="24"/>
        </w:rPr>
        <w:t>SBAA</w:t>
      </w:r>
      <w:r>
        <w:rPr>
          <w:szCs w:val="24"/>
        </w:rPr>
        <w:t xml:space="preserve">”) (which means outside the </w:t>
      </w:r>
      <w:r w:rsidRPr="00620A53">
        <w:rPr>
          <w:szCs w:val="24"/>
        </w:rPr>
        <w:t xml:space="preserve">Southern Company </w:t>
      </w:r>
      <w:r>
        <w:rPr>
          <w:szCs w:val="24"/>
        </w:rPr>
        <w:t>T</w:t>
      </w:r>
      <w:r w:rsidRPr="00620A53">
        <w:rPr>
          <w:szCs w:val="24"/>
        </w:rPr>
        <w:t xml:space="preserve">ransmission </w:t>
      </w:r>
      <w:r>
        <w:rPr>
          <w:szCs w:val="24"/>
        </w:rPr>
        <w:t>S</w:t>
      </w:r>
      <w:r w:rsidRPr="00620A53">
        <w:rPr>
          <w:szCs w:val="24"/>
        </w:rPr>
        <w:t>ystem</w:t>
      </w:r>
      <w:r>
        <w:rPr>
          <w:szCs w:val="24"/>
        </w:rPr>
        <w:t xml:space="preserve"> and outside the Georgia ITS), </w:t>
      </w:r>
      <w:r w:rsidRPr="00620A53">
        <w:rPr>
          <w:szCs w:val="24"/>
        </w:rPr>
        <w:t>and procure</w:t>
      </w:r>
      <w:r>
        <w:rPr>
          <w:szCs w:val="24"/>
        </w:rPr>
        <w:t xml:space="preserve"> Firm</w:t>
      </w:r>
      <w:r w:rsidRPr="00620A53">
        <w:rPr>
          <w:szCs w:val="24"/>
        </w:rPr>
        <w:t xml:space="preserve"> </w:t>
      </w:r>
      <w:r>
        <w:rPr>
          <w:szCs w:val="24"/>
        </w:rPr>
        <w:t>T</w:t>
      </w:r>
      <w:r w:rsidRPr="00620A53">
        <w:rPr>
          <w:szCs w:val="24"/>
        </w:rPr>
        <w:t xml:space="preserve">ransmission </w:t>
      </w:r>
      <w:r>
        <w:rPr>
          <w:szCs w:val="24"/>
        </w:rPr>
        <w:t>S</w:t>
      </w:r>
      <w:r w:rsidRPr="00620A53">
        <w:rPr>
          <w:szCs w:val="24"/>
        </w:rPr>
        <w:t xml:space="preserve">ervice to </w:t>
      </w:r>
      <w:r>
        <w:rPr>
          <w:szCs w:val="24"/>
        </w:rPr>
        <w:t>the selected</w:t>
      </w:r>
      <w:r w:rsidRPr="00620A53">
        <w:rPr>
          <w:szCs w:val="24"/>
        </w:rPr>
        <w:t xml:space="preserve"> </w:t>
      </w:r>
      <w:r>
        <w:rPr>
          <w:szCs w:val="24"/>
        </w:rPr>
        <w:t>Southern Transmission Interface;</w:t>
      </w:r>
      <w:r w:rsidRPr="00620A53">
        <w:rPr>
          <w:szCs w:val="24"/>
        </w:rPr>
        <w:t xml:space="preserve"> or </w:t>
      </w:r>
    </w:p>
    <w:p w:rsidR="00206B7A" w:rsidRDefault="00206B7A" w:rsidP="00206B7A">
      <w:pPr>
        <w:ind w:left="1440" w:hanging="720"/>
        <w:jc w:val="both"/>
        <w:rPr>
          <w:szCs w:val="24"/>
        </w:rPr>
      </w:pPr>
    </w:p>
    <w:p w:rsidR="00206B7A" w:rsidRPr="00620A53" w:rsidRDefault="00206B7A" w:rsidP="00206B7A">
      <w:pPr>
        <w:ind w:left="1440" w:hanging="720"/>
        <w:jc w:val="both"/>
        <w:rPr>
          <w:szCs w:val="24"/>
        </w:rPr>
      </w:pPr>
      <w:r>
        <w:rPr>
          <w:szCs w:val="24"/>
        </w:rPr>
        <w:t>d.</w:t>
      </w:r>
      <w:r>
        <w:rPr>
          <w:szCs w:val="24"/>
        </w:rPr>
        <w:tab/>
      </w:r>
      <w:r w:rsidRPr="00620A53" w:rsidDel="004D2451">
        <w:rPr>
          <w:szCs w:val="24"/>
        </w:rPr>
        <w:t xml:space="preserve">Interconnect </w:t>
      </w:r>
      <w:r>
        <w:rPr>
          <w:szCs w:val="24"/>
        </w:rPr>
        <w:t xml:space="preserve">at less than 40 kV </w:t>
      </w:r>
      <w:r w:rsidRPr="00620A53" w:rsidDel="004D2451">
        <w:rPr>
          <w:szCs w:val="24"/>
        </w:rPr>
        <w:t xml:space="preserve">to the Georgia Power </w:t>
      </w:r>
      <w:r w:rsidDel="004D2451">
        <w:rPr>
          <w:szCs w:val="24"/>
        </w:rPr>
        <w:t>D</w:t>
      </w:r>
      <w:r w:rsidRPr="00620A53" w:rsidDel="004D2451">
        <w:rPr>
          <w:szCs w:val="24"/>
        </w:rPr>
        <w:t xml:space="preserve">istribution </w:t>
      </w:r>
      <w:r w:rsidDel="004D2451">
        <w:rPr>
          <w:szCs w:val="24"/>
        </w:rPr>
        <w:t>S</w:t>
      </w:r>
      <w:r w:rsidRPr="00620A53" w:rsidDel="004D2451">
        <w:rPr>
          <w:szCs w:val="24"/>
        </w:rPr>
        <w:t xml:space="preserve">ystem via a Georgia Power distribution substation (including interconnection </w:t>
      </w:r>
      <w:r>
        <w:rPr>
          <w:szCs w:val="24"/>
        </w:rPr>
        <w:t>to</w:t>
      </w:r>
      <w:r w:rsidRPr="00620A53" w:rsidDel="004D2451">
        <w:rPr>
          <w:szCs w:val="24"/>
        </w:rPr>
        <w:t xml:space="preserve"> a Georgia Power</w:t>
      </w:r>
      <w:r>
        <w:rPr>
          <w:szCs w:val="24"/>
        </w:rPr>
        <w:t xml:space="preserve"> primary</w:t>
      </w:r>
      <w:r w:rsidRPr="00620A53" w:rsidDel="004D2451">
        <w:rPr>
          <w:szCs w:val="24"/>
        </w:rPr>
        <w:t xml:space="preserve"> distribution </w:t>
      </w:r>
      <w:r>
        <w:rPr>
          <w:szCs w:val="24"/>
        </w:rPr>
        <w:t>line originating</w:t>
      </w:r>
      <w:r w:rsidRPr="00620A53" w:rsidDel="004D2451">
        <w:rPr>
          <w:szCs w:val="24"/>
        </w:rPr>
        <w:t xml:space="preserve"> from the </w:t>
      </w:r>
      <w:r>
        <w:rPr>
          <w:szCs w:val="24"/>
        </w:rPr>
        <w:t xml:space="preserve">Georgia Power </w:t>
      </w:r>
      <w:r w:rsidRPr="00620A53" w:rsidDel="004D2451">
        <w:rPr>
          <w:szCs w:val="24"/>
        </w:rPr>
        <w:t>substation).</w:t>
      </w:r>
      <w:r>
        <w:rPr>
          <w:szCs w:val="24"/>
        </w:rPr>
        <w:t xml:space="preserve"> </w:t>
      </w:r>
      <w:r w:rsidRPr="00815651">
        <w:t xml:space="preserve">If </w:t>
      </w:r>
      <w:r>
        <w:t xml:space="preserve">a </w:t>
      </w:r>
      <w:r w:rsidRPr="00815651">
        <w:t>bidder proposes to connect to a Georgia Power</w:t>
      </w:r>
      <w:r>
        <w:t xml:space="preserve"> primary</w:t>
      </w:r>
      <w:r w:rsidRPr="00815651">
        <w:t xml:space="preserve"> distribution </w:t>
      </w:r>
      <w:r>
        <w:t>line</w:t>
      </w:r>
      <w:r w:rsidRPr="00815651">
        <w:t xml:space="preserve">, the interconnection must be </w:t>
      </w:r>
      <w:r>
        <w:t xml:space="preserve">to </w:t>
      </w:r>
      <w:r w:rsidRPr="00815651">
        <w:t>the three-phase portion of the line.</w:t>
      </w:r>
    </w:p>
    <w:p w:rsidR="00206B7A" w:rsidRPr="007A544C" w:rsidRDefault="00206B7A" w:rsidP="00206B7A">
      <w:pPr>
        <w:jc w:val="both"/>
        <w:rPr>
          <w:szCs w:val="24"/>
        </w:rPr>
      </w:pPr>
    </w:p>
    <w:p w:rsidR="00206B7A" w:rsidRPr="007A544C" w:rsidRDefault="00206B7A" w:rsidP="00206B7A">
      <w:pPr>
        <w:ind w:left="720" w:hanging="720"/>
        <w:jc w:val="both"/>
        <w:rPr>
          <w:szCs w:val="24"/>
        </w:rPr>
      </w:pPr>
      <w:r w:rsidRPr="007A544C">
        <w:rPr>
          <w:szCs w:val="24"/>
        </w:rPr>
        <w:t>3.</w:t>
      </w:r>
      <w:r w:rsidRPr="007A544C">
        <w:rPr>
          <w:szCs w:val="24"/>
        </w:rPr>
        <w:tab/>
      </w:r>
      <w:r w:rsidRPr="007A544C">
        <w:rPr>
          <w:szCs w:val="24"/>
          <w:u w:val="single"/>
        </w:rPr>
        <w:t>Greenfield Facility vs. Existing Facility</w:t>
      </w:r>
      <w:r w:rsidRPr="007A544C">
        <w:rPr>
          <w:szCs w:val="24"/>
        </w:rPr>
        <w:t xml:space="preserve">. The Company will accept proposals for both </w:t>
      </w:r>
      <w:r>
        <w:rPr>
          <w:szCs w:val="24"/>
        </w:rPr>
        <w:t>g</w:t>
      </w:r>
      <w:r w:rsidRPr="007A544C">
        <w:rPr>
          <w:szCs w:val="24"/>
        </w:rPr>
        <w:t>reenfield and existing facilities. The pro forma PPA</w:t>
      </w:r>
      <w:r>
        <w:rPr>
          <w:szCs w:val="24"/>
        </w:rPr>
        <w:t>s</w:t>
      </w:r>
      <w:r w:rsidRPr="007A544C">
        <w:rPr>
          <w:szCs w:val="24"/>
        </w:rPr>
        <w:t xml:space="preserve"> contemplate </w:t>
      </w:r>
      <w:r>
        <w:rPr>
          <w:szCs w:val="24"/>
        </w:rPr>
        <w:t>a g</w:t>
      </w:r>
      <w:r w:rsidRPr="007A544C">
        <w:rPr>
          <w:szCs w:val="24"/>
        </w:rPr>
        <w:t xml:space="preserve">reenfield Facility. </w:t>
      </w:r>
      <w:r>
        <w:rPr>
          <w:szCs w:val="24"/>
        </w:rPr>
        <w:t>If</w:t>
      </w:r>
      <w:r w:rsidRPr="007A544C">
        <w:rPr>
          <w:szCs w:val="24"/>
        </w:rPr>
        <w:t xml:space="preserve"> an existing Facility is selected, language in the pro forma PPAs</w:t>
      </w:r>
      <w:r>
        <w:rPr>
          <w:szCs w:val="24"/>
        </w:rPr>
        <w:t xml:space="preserve">, found in </w:t>
      </w:r>
      <w:r w:rsidRPr="001A43FC">
        <w:rPr>
          <w:b/>
          <w:szCs w:val="24"/>
        </w:rPr>
        <w:t xml:space="preserve">Attachments </w:t>
      </w:r>
      <w:r>
        <w:rPr>
          <w:b/>
          <w:szCs w:val="24"/>
        </w:rPr>
        <w:t>G</w:t>
      </w:r>
      <w:r w:rsidRPr="001A43FC">
        <w:rPr>
          <w:b/>
          <w:szCs w:val="24"/>
        </w:rPr>
        <w:t xml:space="preserve"> </w:t>
      </w:r>
      <w:r>
        <w:rPr>
          <w:szCs w:val="24"/>
        </w:rPr>
        <w:t xml:space="preserve">and </w:t>
      </w:r>
      <w:r>
        <w:rPr>
          <w:b/>
          <w:szCs w:val="24"/>
        </w:rPr>
        <w:t>H,</w:t>
      </w:r>
      <w:r w:rsidRPr="007A544C">
        <w:rPr>
          <w:szCs w:val="24"/>
        </w:rPr>
        <w:t xml:space="preserve"> relating to pre-operation phases of the </w:t>
      </w:r>
      <w:r>
        <w:rPr>
          <w:szCs w:val="24"/>
        </w:rPr>
        <w:t>Facility,</w:t>
      </w:r>
      <w:r w:rsidRPr="007A544C">
        <w:rPr>
          <w:szCs w:val="24"/>
        </w:rPr>
        <w:t xml:space="preserve"> will be removed and </w:t>
      </w:r>
      <w:r>
        <w:rPr>
          <w:szCs w:val="24"/>
        </w:rPr>
        <w:t>reserved</w:t>
      </w:r>
      <w:r w:rsidRPr="007A544C">
        <w:rPr>
          <w:szCs w:val="24"/>
        </w:rPr>
        <w:t xml:space="preserve"> as appropriate.</w:t>
      </w:r>
    </w:p>
    <w:p w:rsidR="00206B7A" w:rsidRPr="007A544C" w:rsidRDefault="00206B7A" w:rsidP="00206B7A">
      <w:pPr>
        <w:ind w:left="720" w:hanging="720"/>
        <w:jc w:val="both"/>
        <w:rPr>
          <w:szCs w:val="24"/>
        </w:rPr>
      </w:pPr>
    </w:p>
    <w:p w:rsidR="00206B7A" w:rsidRDefault="00206B7A" w:rsidP="00206B7A">
      <w:pPr>
        <w:ind w:left="720" w:hanging="720"/>
        <w:jc w:val="both"/>
        <w:rPr>
          <w:szCs w:val="24"/>
        </w:rPr>
      </w:pPr>
      <w:r w:rsidRPr="007A544C">
        <w:rPr>
          <w:szCs w:val="24"/>
        </w:rPr>
        <w:t>4.</w:t>
      </w:r>
      <w:r w:rsidRPr="007A544C">
        <w:rPr>
          <w:szCs w:val="24"/>
        </w:rPr>
        <w:tab/>
      </w:r>
      <w:r w:rsidRPr="007A544C">
        <w:rPr>
          <w:szCs w:val="24"/>
          <w:u w:val="single"/>
        </w:rPr>
        <w:t xml:space="preserve">Interconnection </w:t>
      </w:r>
      <w:r>
        <w:rPr>
          <w:szCs w:val="24"/>
          <w:u w:val="single"/>
        </w:rPr>
        <w:t>and</w:t>
      </w:r>
      <w:r w:rsidRPr="007A544C">
        <w:rPr>
          <w:szCs w:val="24"/>
          <w:u w:val="single"/>
        </w:rPr>
        <w:t xml:space="preserve"> </w:t>
      </w:r>
      <w:r>
        <w:rPr>
          <w:szCs w:val="24"/>
          <w:u w:val="single"/>
        </w:rPr>
        <w:t>Delivery Requirements</w:t>
      </w:r>
      <w:r w:rsidRPr="007A544C">
        <w:rPr>
          <w:szCs w:val="24"/>
        </w:rPr>
        <w:t>.</w:t>
      </w:r>
      <w:r>
        <w:rPr>
          <w:szCs w:val="24"/>
        </w:rPr>
        <w:t xml:space="preserve"> </w:t>
      </w:r>
      <w:r>
        <w:rPr>
          <w:b/>
          <w:szCs w:val="24"/>
        </w:rPr>
        <w:t>Each b</w:t>
      </w:r>
      <w:r w:rsidRPr="00244CF3">
        <w:rPr>
          <w:b/>
          <w:szCs w:val="24"/>
        </w:rPr>
        <w:t>idder is responsible for determining all transmission</w:t>
      </w:r>
      <w:r>
        <w:rPr>
          <w:b/>
          <w:szCs w:val="24"/>
        </w:rPr>
        <w:t>-</w:t>
      </w:r>
      <w:r w:rsidRPr="00244CF3">
        <w:rPr>
          <w:b/>
          <w:szCs w:val="24"/>
        </w:rPr>
        <w:t xml:space="preserve"> and distribution-related rules, practices and policies with which it must comply.</w:t>
      </w:r>
      <w:r>
        <w:rPr>
          <w:szCs w:val="24"/>
        </w:rPr>
        <w:t xml:space="preserve"> The details on the requirements for each of the four (4)  interconnection options described in Section II(B)(2) above, are specifically explained in Sections II(B)(4)(ii)-(v) below.</w:t>
      </w:r>
    </w:p>
    <w:p w:rsidR="00206B7A" w:rsidRPr="007A544C" w:rsidRDefault="00206B7A" w:rsidP="00206B7A">
      <w:pPr>
        <w:jc w:val="both"/>
        <w:rPr>
          <w:szCs w:val="24"/>
        </w:rPr>
      </w:pPr>
    </w:p>
    <w:p w:rsidR="00206B7A" w:rsidRDefault="00206B7A" w:rsidP="00206B7A">
      <w:pPr>
        <w:jc w:val="both"/>
        <w:rPr>
          <w:b/>
          <w:i/>
          <w:szCs w:val="24"/>
        </w:rPr>
      </w:pPr>
      <w:r w:rsidRPr="00F10DDB">
        <w:rPr>
          <w:b/>
          <w:szCs w:val="24"/>
        </w:rPr>
        <w:tab/>
      </w:r>
      <w:r>
        <w:rPr>
          <w:b/>
          <w:szCs w:val="24"/>
        </w:rPr>
        <w:t>(i)</w:t>
      </w:r>
      <w:r>
        <w:rPr>
          <w:b/>
          <w:szCs w:val="24"/>
        </w:rPr>
        <w:tab/>
      </w:r>
      <w:r w:rsidRPr="00B16641">
        <w:rPr>
          <w:b/>
          <w:i/>
          <w:szCs w:val="24"/>
          <w:u w:val="single"/>
        </w:rPr>
        <w:t>Interconnection and Delivery of Electricity Requirements – General</w:t>
      </w:r>
    </w:p>
    <w:p w:rsidR="00206B7A" w:rsidRDefault="00206B7A" w:rsidP="00206B7A">
      <w:pPr>
        <w:jc w:val="both"/>
        <w:rPr>
          <w:b/>
          <w:i/>
          <w:szCs w:val="24"/>
        </w:rPr>
      </w:pPr>
    </w:p>
    <w:p w:rsidR="00206B7A" w:rsidRPr="00F250D4" w:rsidRDefault="00206B7A" w:rsidP="00206B7A">
      <w:pPr>
        <w:ind w:left="1440"/>
        <w:jc w:val="both"/>
        <w:rPr>
          <w:i/>
          <w:szCs w:val="24"/>
        </w:rPr>
      </w:pPr>
      <w:r w:rsidRPr="00F250D4">
        <w:rPr>
          <w:i/>
          <w:szCs w:val="24"/>
        </w:rPr>
        <w:t xml:space="preserve">The following interconnection requirements apply to all bidders regardless of </w:t>
      </w:r>
      <w:r>
        <w:rPr>
          <w:i/>
          <w:szCs w:val="24"/>
        </w:rPr>
        <w:t>the location of the Facility</w:t>
      </w:r>
      <w:r w:rsidRPr="00F250D4">
        <w:rPr>
          <w:i/>
          <w:szCs w:val="24"/>
        </w:rPr>
        <w:t>.</w:t>
      </w:r>
    </w:p>
    <w:p w:rsidR="00206B7A" w:rsidRPr="007A544C" w:rsidRDefault="00206B7A" w:rsidP="00206B7A">
      <w:pPr>
        <w:jc w:val="both"/>
        <w:rPr>
          <w:szCs w:val="24"/>
        </w:rPr>
      </w:pPr>
    </w:p>
    <w:p w:rsidR="00206B7A" w:rsidRDefault="00206B7A" w:rsidP="00206B7A">
      <w:pPr>
        <w:pStyle w:val="BodyText"/>
        <w:ind w:left="1440" w:hanging="720"/>
        <w:jc w:val="both"/>
        <w:rPr>
          <w:szCs w:val="24"/>
        </w:rPr>
      </w:pPr>
      <w:r>
        <w:rPr>
          <w:szCs w:val="24"/>
        </w:rPr>
        <w:t>a.</w:t>
      </w:r>
      <w:r>
        <w:rPr>
          <w:szCs w:val="24"/>
        </w:rPr>
        <w:tab/>
      </w:r>
      <w:r w:rsidRPr="007A544C">
        <w:rPr>
          <w:i/>
          <w:szCs w:val="24"/>
        </w:rPr>
        <w:t xml:space="preserve">Transmission Projected </w:t>
      </w:r>
      <w:r>
        <w:rPr>
          <w:i/>
          <w:szCs w:val="24"/>
        </w:rPr>
        <w:t>Commercial Operation Date (“</w:t>
      </w:r>
      <w:r w:rsidR="00ED012A" w:rsidRPr="00ED012A">
        <w:rPr>
          <w:b/>
          <w:i/>
          <w:szCs w:val="24"/>
        </w:rPr>
        <w:t>COD</w:t>
      </w:r>
      <w:r>
        <w:rPr>
          <w:i/>
          <w:szCs w:val="24"/>
        </w:rPr>
        <w:t>”)</w:t>
      </w:r>
      <w:r w:rsidRPr="00B107F9">
        <w:rPr>
          <w:szCs w:val="24"/>
        </w:rPr>
        <w:t>.</w:t>
      </w:r>
      <w:r w:rsidRPr="007A544C">
        <w:rPr>
          <w:szCs w:val="24"/>
        </w:rPr>
        <w:t xml:space="preserve"> Georgia Power may decline to</w:t>
      </w:r>
      <w:r>
        <w:rPr>
          <w:szCs w:val="24"/>
        </w:rPr>
        <w:t xml:space="preserve"> select a proposal for the Short List or</w:t>
      </w:r>
      <w:r w:rsidRPr="007A544C">
        <w:rPr>
          <w:szCs w:val="24"/>
        </w:rPr>
        <w:t xml:space="preserve"> enter into a PPA with any bidder if</w:t>
      </w:r>
      <w:r>
        <w:rPr>
          <w:szCs w:val="24"/>
        </w:rPr>
        <w:t>,</w:t>
      </w:r>
      <w:r w:rsidRPr="007A544C">
        <w:rPr>
          <w:szCs w:val="24"/>
        </w:rPr>
        <w:t xml:space="preserve"> in the opinion of </w:t>
      </w:r>
      <w:r>
        <w:rPr>
          <w:szCs w:val="24"/>
        </w:rPr>
        <w:t>Georgia Power,</w:t>
      </w:r>
      <w:r w:rsidRPr="007A544C">
        <w:rPr>
          <w:szCs w:val="24"/>
        </w:rPr>
        <w:t xml:space="preserve"> the transmission facilities cannot be constructed in time to </w:t>
      </w:r>
      <w:r>
        <w:rPr>
          <w:szCs w:val="24"/>
        </w:rPr>
        <w:t xml:space="preserve">achieve Commercial Operation prior to </w:t>
      </w:r>
      <w:r w:rsidRPr="007A544C">
        <w:rPr>
          <w:szCs w:val="24"/>
        </w:rPr>
        <w:t xml:space="preserve">December 31, 2019. </w:t>
      </w:r>
      <w:r>
        <w:rPr>
          <w:szCs w:val="24"/>
        </w:rPr>
        <w:t>Except for the provision in Section II(B)(4)(ii)(f)(iii) below for a Facility interconnecting to the Southern Company Transmission System via Georgia Power, a bidder assumes all interconnection and delivery lead-time risk (if applicable) to meet the PPA Required Commercial Operation Date (“</w:t>
      </w:r>
      <w:r w:rsidRPr="0068520D">
        <w:rPr>
          <w:b/>
          <w:szCs w:val="24"/>
        </w:rPr>
        <w:t>RCOD</w:t>
      </w:r>
      <w:r>
        <w:rPr>
          <w:szCs w:val="24"/>
        </w:rPr>
        <w:t>”).</w:t>
      </w:r>
    </w:p>
    <w:p w:rsidR="00206B7A" w:rsidRDefault="00206B7A" w:rsidP="00206B7A">
      <w:pPr>
        <w:pStyle w:val="BodyText"/>
        <w:ind w:left="1440" w:hanging="720"/>
        <w:jc w:val="both"/>
        <w:rPr>
          <w:szCs w:val="24"/>
        </w:rPr>
      </w:pPr>
      <w:r>
        <w:rPr>
          <w:szCs w:val="24"/>
        </w:rPr>
        <w:t>b</w:t>
      </w:r>
      <w:r w:rsidRPr="00244CF3">
        <w:rPr>
          <w:szCs w:val="24"/>
        </w:rPr>
        <w:t>.</w:t>
      </w:r>
      <w:r>
        <w:rPr>
          <w:i/>
          <w:szCs w:val="24"/>
        </w:rPr>
        <w:tab/>
      </w:r>
      <w:r w:rsidRPr="007A544C">
        <w:rPr>
          <w:i/>
          <w:szCs w:val="24"/>
        </w:rPr>
        <w:t xml:space="preserve">Bid </w:t>
      </w:r>
      <w:r>
        <w:rPr>
          <w:i/>
          <w:szCs w:val="24"/>
        </w:rPr>
        <w:t xml:space="preserve">Price </w:t>
      </w:r>
      <w:r w:rsidRPr="007A544C">
        <w:rPr>
          <w:i/>
          <w:szCs w:val="24"/>
        </w:rPr>
        <w:t>Assumptions</w:t>
      </w:r>
      <w:r w:rsidRPr="003C023E">
        <w:rPr>
          <w:szCs w:val="24"/>
        </w:rPr>
        <w:t>.</w:t>
      </w:r>
      <w:r w:rsidRPr="007A544C">
        <w:rPr>
          <w:szCs w:val="24"/>
        </w:rPr>
        <w:t xml:space="preserve"> </w:t>
      </w:r>
      <w:r>
        <w:rPr>
          <w:szCs w:val="24"/>
        </w:rPr>
        <w:t xml:space="preserve">Sections II (B)(4)(ii)-(v) below and </w:t>
      </w:r>
      <w:r w:rsidRPr="007A544C">
        <w:rPr>
          <w:b/>
          <w:szCs w:val="24"/>
        </w:rPr>
        <w:t xml:space="preserve">Attachment </w:t>
      </w:r>
      <w:r>
        <w:rPr>
          <w:b/>
          <w:szCs w:val="24"/>
        </w:rPr>
        <w:t>D</w:t>
      </w:r>
      <w:r w:rsidRPr="007A544C">
        <w:rPr>
          <w:szCs w:val="24"/>
        </w:rPr>
        <w:t xml:space="preserve"> provide guidance for clarifying which interconnection costs will be the responsibility of </w:t>
      </w:r>
      <w:r>
        <w:rPr>
          <w:szCs w:val="24"/>
        </w:rPr>
        <w:t xml:space="preserve">the </w:t>
      </w:r>
      <w:r w:rsidRPr="007A544C">
        <w:rPr>
          <w:szCs w:val="24"/>
        </w:rPr>
        <w:t>bidder. Each bidder is required to provide the assumptions regarding interconnection</w:t>
      </w:r>
      <w:r>
        <w:rPr>
          <w:szCs w:val="24"/>
        </w:rPr>
        <w:t xml:space="preserve"> and, if applicable, delivery</w:t>
      </w:r>
      <w:r w:rsidRPr="007A544C">
        <w:rPr>
          <w:szCs w:val="24"/>
        </w:rPr>
        <w:t xml:space="preserve"> costs</w:t>
      </w:r>
      <w:r>
        <w:rPr>
          <w:szCs w:val="24"/>
        </w:rPr>
        <w:t xml:space="preserve"> </w:t>
      </w:r>
      <w:r w:rsidRPr="007A544C">
        <w:rPr>
          <w:szCs w:val="24"/>
        </w:rPr>
        <w:t xml:space="preserve">included in its bid price. </w:t>
      </w:r>
      <w:r>
        <w:rPr>
          <w:szCs w:val="24"/>
        </w:rPr>
        <w:t>Specifically, each</w:t>
      </w:r>
      <w:r w:rsidRPr="007A544C">
        <w:rPr>
          <w:szCs w:val="24"/>
        </w:rPr>
        <w:t xml:space="preserve"> bidder must provide details of these costs and refer to any completed or active Interconnection Study results related to the Facility. </w:t>
      </w:r>
    </w:p>
    <w:p w:rsidR="00206B7A" w:rsidRPr="001F2915" w:rsidRDefault="00206B7A" w:rsidP="00206B7A">
      <w:pPr>
        <w:ind w:left="1440" w:hanging="720"/>
        <w:jc w:val="both"/>
      </w:pPr>
      <w:r>
        <w:rPr>
          <w:szCs w:val="24"/>
        </w:rPr>
        <w:t>c</w:t>
      </w:r>
      <w:r w:rsidRPr="007A544C">
        <w:rPr>
          <w:szCs w:val="24"/>
        </w:rPr>
        <w:t>.</w:t>
      </w:r>
      <w:r w:rsidRPr="007A544C">
        <w:rPr>
          <w:szCs w:val="24"/>
        </w:rPr>
        <w:tab/>
      </w:r>
      <w:r w:rsidRPr="007A544C">
        <w:rPr>
          <w:i/>
          <w:szCs w:val="24"/>
        </w:rPr>
        <w:t xml:space="preserve">Bid </w:t>
      </w:r>
      <w:r>
        <w:rPr>
          <w:i/>
          <w:szCs w:val="24"/>
        </w:rPr>
        <w:t xml:space="preserve">Lead-Time </w:t>
      </w:r>
      <w:r w:rsidRPr="007A544C">
        <w:rPr>
          <w:i/>
          <w:szCs w:val="24"/>
        </w:rPr>
        <w:t>Assumptions</w:t>
      </w:r>
      <w:r w:rsidRPr="003C023E">
        <w:rPr>
          <w:szCs w:val="24"/>
        </w:rPr>
        <w:t>.</w:t>
      </w:r>
      <w:r w:rsidRPr="007A544C">
        <w:rPr>
          <w:szCs w:val="24"/>
        </w:rPr>
        <w:t xml:space="preserve"> </w:t>
      </w:r>
      <w:r>
        <w:t xml:space="preserve">Each bidder is required to describe its current status within the applicable interconnection process and its ability to meet the PPA RCOD based upon the applicable interconnection process timeline. </w:t>
      </w:r>
    </w:p>
    <w:p w:rsidR="00206B7A" w:rsidRPr="00620A53" w:rsidRDefault="00206B7A" w:rsidP="00206B7A">
      <w:pPr>
        <w:ind w:left="1440" w:hanging="720"/>
        <w:jc w:val="both"/>
        <w:rPr>
          <w:szCs w:val="24"/>
        </w:rPr>
      </w:pPr>
    </w:p>
    <w:p w:rsidR="00206B7A" w:rsidRDefault="00206B7A" w:rsidP="00206B7A">
      <w:pPr>
        <w:ind w:left="1440" w:hanging="720"/>
        <w:jc w:val="both"/>
        <w:rPr>
          <w:i/>
          <w:szCs w:val="24"/>
        </w:rPr>
      </w:pPr>
      <w:r>
        <w:rPr>
          <w:szCs w:val="24"/>
        </w:rPr>
        <w:t>d</w:t>
      </w:r>
      <w:r>
        <w:rPr>
          <w:i/>
          <w:szCs w:val="24"/>
        </w:rPr>
        <w:t>.</w:t>
      </w:r>
      <w:r>
        <w:rPr>
          <w:i/>
          <w:szCs w:val="24"/>
        </w:rPr>
        <w:tab/>
        <w:t xml:space="preserve">Facility Specifications. </w:t>
      </w:r>
      <w:r>
        <w:rPr>
          <w:szCs w:val="24"/>
        </w:rPr>
        <w:t>A winning bidder must obtain Georgia Power’s written consent prior to making any material change to Facility design (as specified in the REDI bid) or Facility output (as considered in the evaluation of the REDI bid).</w:t>
      </w:r>
    </w:p>
    <w:p w:rsidR="00206B7A" w:rsidRDefault="00206B7A" w:rsidP="00206B7A">
      <w:pPr>
        <w:ind w:left="1440" w:hanging="720"/>
        <w:jc w:val="both"/>
        <w:rPr>
          <w:i/>
          <w:szCs w:val="24"/>
        </w:rPr>
      </w:pPr>
    </w:p>
    <w:p w:rsidR="00206B7A" w:rsidRDefault="00206B7A" w:rsidP="00206B7A">
      <w:pPr>
        <w:ind w:left="1440" w:hanging="720"/>
        <w:jc w:val="both"/>
      </w:pPr>
      <w:r w:rsidRPr="00897E5D">
        <w:rPr>
          <w:szCs w:val="24"/>
        </w:rPr>
        <w:t>e.</w:t>
      </w:r>
      <w:r>
        <w:rPr>
          <w:i/>
          <w:szCs w:val="24"/>
        </w:rPr>
        <w:tab/>
      </w:r>
      <w:r w:rsidRPr="007A544C">
        <w:rPr>
          <w:i/>
          <w:szCs w:val="24"/>
        </w:rPr>
        <w:t>Interconnection Agreement Required</w:t>
      </w:r>
      <w:r w:rsidRPr="003C023E">
        <w:rPr>
          <w:szCs w:val="24"/>
        </w:rPr>
        <w:t>.</w:t>
      </w:r>
      <w:r w:rsidRPr="007A544C">
        <w:rPr>
          <w:szCs w:val="24"/>
        </w:rPr>
        <w:t xml:space="preserve"> Each winning bidder will be required to enter into an </w:t>
      </w:r>
      <w:r>
        <w:rPr>
          <w:szCs w:val="24"/>
        </w:rPr>
        <w:t>I</w:t>
      </w:r>
      <w:r w:rsidRPr="007A544C">
        <w:rPr>
          <w:szCs w:val="24"/>
        </w:rPr>
        <w:t xml:space="preserve">nterconnection </w:t>
      </w:r>
      <w:r>
        <w:rPr>
          <w:szCs w:val="24"/>
        </w:rPr>
        <w:t>A</w:t>
      </w:r>
      <w:r w:rsidRPr="007A544C">
        <w:rPr>
          <w:szCs w:val="24"/>
        </w:rPr>
        <w:t xml:space="preserve">greement with the </w:t>
      </w:r>
      <w:r>
        <w:rPr>
          <w:szCs w:val="24"/>
        </w:rPr>
        <w:t xml:space="preserve">Interconnection Provider </w:t>
      </w:r>
      <w:r w:rsidRPr="007A544C">
        <w:rPr>
          <w:szCs w:val="24"/>
        </w:rPr>
        <w:t xml:space="preserve">based on the </w:t>
      </w:r>
      <w:r>
        <w:rPr>
          <w:szCs w:val="24"/>
        </w:rPr>
        <w:t xml:space="preserve">geographic </w:t>
      </w:r>
      <w:r w:rsidRPr="007A544C">
        <w:rPr>
          <w:szCs w:val="24"/>
        </w:rPr>
        <w:t>location</w:t>
      </w:r>
      <w:r>
        <w:rPr>
          <w:szCs w:val="24"/>
        </w:rPr>
        <w:t xml:space="preserve"> and interconnection configuration</w:t>
      </w:r>
      <w:r w:rsidRPr="007A544C">
        <w:rPr>
          <w:szCs w:val="24"/>
        </w:rPr>
        <w:t xml:space="preserve"> of the </w:t>
      </w:r>
      <w:r>
        <w:rPr>
          <w:szCs w:val="24"/>
        </w:rPr>
        <w:t>Facility</w:t>
      </w:r>
      <w:r w:rsidRPr="007A544C">
        <w:rPr>
          <w:szCs w:val="24"/>
        </w:rPr>
        <w:t xml:space="preserve">. </w:t>
      </w:r>
      <w:r>
        <w:rPr>
          <w:szCs w:val="24"/>
        </w:rPr>
        <w:t>Each b</w:t>
      </w:r>
      <w:r w:rsidRPr="007A544C">
        <w:rPr>
          <w:szCs w:val="24"/>
        </w:rPr>
        <w:t>idder</w:t>
      </w:r>
      <w:r>
        <w:rPr>
          <w:szCs w:val="24"/>
        </w:rPr>
        <w:t xml:space="preserve"> is required to</w:t>
      </w:r>
      <w:r w:rsidRPr="007A544C">
        <w:rPr>
          <w:szCs w:val="24"/>
        </w:rPr>
        <w:t xml:space="preserve"> contact the appropriate </w:t>
      </w:r>
      <w:r>
        <w:rPr>
          <w:szCs w:val="24"/>
        </w:rPr>
        <w:t>Interconnection P</w:t>
      </w:r>
      <w:r w:rsidRPr="007A544C">
        <w:rPr>
          <w:szCs w:val="24"/>
        </w:rPr>
        <w:t xml:space="preserve">rovider to obtain all relevant information and interconnection requirements in this regard. </w:t>
      </w:r>
      <w:r>
        <w:rPr>
          <w:szCs w:val="24"/>
        </w:rPr>
        <w:t xml:space="preserve">The submission of a bid proposal in response to this RFP does not constitute an interconnection request or an Interconnection Agreement. </w:t>
      </w:r>
      <w:r w:rsidRPr="00933C05">
        <w:t xml:space="preserve">Bidder </w:t>
      </w:r>
      <w:r>
        <w:t>is</w:t>
      </w:r>
      <w:r w:rsidRPr="00933C05">
        <w:t xml:space="preserve"> solely responsible for all fees</w:t>
      </w:r>
      <w:r w:rsidRPr="00783203">
        <w:t>, deposits and other charges in connection with its interconnection request</w:t>
      </w:r>
      <w:r>
        <w:t xml:space="preserve"> and the Interconnection Agreement</w:t>
      </w:r>
      <w:r w:rsidRPr="00783203">
        <w:t xml:space="preserve">. </w:t>
      </w:r>
      <w:r>
        <w:t>At any point in time</w:t>
      </w:r>
      <w:r w:rsidRPr="00783203">
        <w:t xml:space="preserve">, the Facility is prohibited from delivering output that exceeds the </w:t>
      </w:r>
      <w:r>
        <w:t xml:space="preserve">lesser of the </w:t>
      </w:r>
      <w:r w:rsidRPr="00783203">
        <w:t xml:space="preserve">amount contemplated by the PPA, the Interconnection Agreement or the </w:t>
      </w:r>
      <w:r>
        <w:t>Generating Capacity</w:t>
      </w:r>
      <w:r w:rsidRPr="00783203">
        <w:t>.</w:t>
      </w:r>
      <w:r>
        <w:t xml:space="preserve"> </w:t>
      </w:r>
    </w:p>
    <w:p w:rsidR="00206B7A" w:rsidRPr="007A544C" w:rsidRDefault="00206B7A" w:rsidP="00206B7A">
      <w:pPr>
        <w:ind w:left="1440" w:hanging="720"/>
        <w:jc w:val="both"/>
        <w:rPr>
          <w:szCs w:val="24"/>
        </w:rPr>
      </w:pPr>
    </w:p>
    <w:p w:rsidR="00206B7A" w:rsidRPr="007A544C" w:rsidRDefault="00206B7A" w:rsidP="00206B7A">
      <w:pPr>
        <w:ind w:left="1440" w:hanging="720"/>
        <w:jc w:val="both"/>
        <w:rPr>
          <w:szCs w:val="24"/>
        </w:rPr>
      </w:pPr>
      <w:r>
        <w:rPr>
          <w:szCs w:val="24"/>
        </w:rPr>
        <w:t>f.</w:t>
      </w:r>
      <w:r w:rsidRPr="007A544C">
        <w:rPr>
          <w:szCs w:val="24"/>
        </w:rPr>
        <w:tab/>
      </w:r>
      <w:r w:rsidRPr="007A544C">
        <w:rPr>
          <w:i/>
          <w:szCs w:val="24"/>
        </w:rPr>
        <w:t>Timing on Initiating Interconnection Process</w:t>
      </w:r>
      <w:r w:rsidRPr="003C023E">
        <w:rPr>
          <w:szCs w:val="24"/>
        </w:rPr>
        <w:t>.</w:t>
      </w:r>
      <w:r w:rsidRPr="007A544C">
        <w:rPr>
          <w:szCs w:val="24"/>
        </w:rPr>
        <w:t xml:space="preserve"> Georgia Power encourages </w:t>
      </w:r>
      <w:r>
        <w:rPr>
          <w:szCs w:val="24"/>
        </w:rPr>
        <w:t xml:space="preserve">each </w:t>
      </w:r>
      <w:r w:rsidRPr="007A544C">
        <w:rPr>
          <w:szCs w:val="24"/>
        </w:rPr>
        <w:t xml:space="preserve">bidder to begin the interconnection process as early as possible. However, the bidder </w:t>
      </w:r>
      <w:r>
        <w:rPr>
          <w:szCs w:val="24"/>
        </w:rPr>
        <w:t>is required to</w:t>
      </w:r>
      <w:r w:rsidRPr="007A544C">
        <w:rPr>
          <w:szCs w:val="24"/>
        </w:rPr>
        <w:t xml:space="preserve"> initiate the interconnection process with the appropriate </w:t>
      </w:r>
      <w:r>
        <w:rPr>
          <w:szCs w:val="24"/>
        </w:rPr>
        <w:t>Interconnection P</w:t>
      </w:r>
      <w:r w:rsidRPr="007A544C">
        <w:rPr>
          <w:szCs w:val="24"/>
        </w:rPr>
        <w:t>rovider no later than seven (7)</w:t>
      </w:r>
      <w:r>
        <w:rPr>
          <w:szCs w:val="24"/>
        </w:rPr>
        <w:t xml:space="preserve"> calendar d</w:t>
      </w:r>
      <w:r w:rsidRPr="007A544C">
        <w:rPr>
          <w:szCs w:val="24"/>
        </w:rPr>
        <w:t xml:space="preserve">ays </w:t>
      </w:r>
      <w:r>
        <w:rPr>
          <w:szCs w:val="24"/>
        </w:rPr>
        <w:t>after</w:t>
      </w:r>
      <w:r w:rsidRPr="007A544C">
        <w:rPr>
          <w:szCs w:val="24"/>
        </w:rPr>
        <w:t xml:space="preserve"> notification that </w:t>
      </w:r>
      <w:r>
        <w:rPr>
          <w:szCs w:val="24"/>
        </w:rPr>
        <w:t xml:space="preserve">such </w:t>
      </w:r>
      <w:r w:rsidRPr="007A544C">
        <w:rPr>
          <w:szCs w:val="24"/>
        </w:rPr>
        <w:t>bidder is on the Short List</w:t>
      </w:r>
      <w:r>
        <w:rPr>
          <w:szCs w:val="24"/>
        </w:rPr>
        <w:t xml:space="preserve"> (as defined below in Section III(H)(7))</w:t>
      </w:r>
      <w:r w:rsidRPr="007A544C">
        <w:rPr>
          <w:szCs w:val="24"/>
        </w:rPr>
        <w:t xml:space="preserve">. </w:t>
      </w:r>
    </w:p>
    <w:p w:rsidR="00206B7A" w:rsidRPr="007A544C" w:rsidRDefault="00206B7A" w:rsidP="00206B7A">
      <w:pPr>
        <w:ind w:left="2880"/>
        <w:jc w:val="both"/>
        <w:rPr>
          <w:szCs w:val="24"/>
        </w:rPr>
      </w:pPr>
    </w:p>
    <w:p w:rsidR="00206B7A" w:rsidRDefault="00206B7A" w:rsidP="00206B7A">
      <w:pPr>
        <w:pStyle w:val="BodyText"/>
        <w:ind w:left="1440" w:hanging="720"/>
        <w:jc w:val="both"/>
        <w:rPr>
          <w:szCs w:val="24"/>
        </w:rPr>
      </w:pPr>
      <w:r>
        <w:rPr>
          <w:szCs w:val="24"/>
        </w:rPr>
        <w:t>g</w:t>
      </w:r>
      <w:r w:rsidRPr="007A544C">
        <w:rPr>
          <w:szCs w:val="24"/>
        </w:rPr>
        <w:t>.</w:t>
      </w:r>
      <w:r w:rsidRPr="007A544C">
        <w:rPr>
          <w:szCs w:val="24"/>
        </w:rPr>
        <w:tab/>
      </w:r>
      <w:r>
        <w:rPr>
          <w:i/>
          <w:szCs w:val="24"/>
        </w:rPr>
        <w:t xml:space="preserve">Pre-Bid </w:t>
      </w:r>
      <w:r w:rsidRPr="007A544C">
        <w:rPr>
          <w:i/>
          <w:szCs w:val="24"/>
        </w:rPr>
        <w:t>Webina</w:t>
      </w:r>
      <w:r w:rsidRPr="00B107F9">
        <w:rPr>
          <w:i/>
          <w:szCs w:val="24"/>
        </w:rPr>
        <w:t>r</w:t>
      </w:r>
      <w:r w:rsidRPr="00B107F9">
        <w:rPr>
          <w:szCs w:val="24"/>
        </w:rPr>
        <w:t>.</w:t>
      </w:r>
      <w:r w:rsidRPr="007A544C">
        <w:rPr>
          <w:szCs w:val="24"/>
        </w:rPr>
        <w:t xml:space="preserve"> </w:t>
      </w:r>
      <w:r>
        <w:rPr>
          <w:szCs w:val="24"/>
        </w:rPr>
        <w:t>As described in Section III(E)(3), general environmental and t</w:t>
      </w:r>
      <w:r w:rsidRPr="007A544C">
        <w:rPr>
          <w:szCs w:val="24"/>
        </w:rPr>
        <w:t xml:space="preserve">ransmission interconnection </w:t>
      </w:r>
      <w:r>
        <w:rPr>
          <w:szCs w:val="24"/>
        </w:rPr>
        <w:t>i</w:t>
      </w:r>
      <w:r w:rsidRPr="007A544C">
        <w:rPr>
          <w:szCs w:val="24"/>
        </w:rPr>
        <w:t xml:space="preserve">nformation </w:t>
      </w:r>
      <w:r>
        <w:rPr>
          <w:szCs w:val="24"/>
        </w:rPr>
        <w:t>has been</w:t>
      </w:r>
      <w:r w:rsidRPr="007A544C">
        <w:rPr>
          <w:szCs w:val="24"/>
        </w:rPr>
        <w:t xml:space="preserve"> presented </w:t>
      </w:r>
      <w:r>
        <w:rPr>
          <w:szCs w:val="24"/>
        </w:rPr>
        <w:t>at</w:t>
      </w:r>
      <w:r w:rsidRPr="007A544C">
        <w:rPr>
          <w:szCs w:val="24"/>
        </w:rPr>
        <w:t xml:space="preserve"> the </w:t>
      </w:r>
      <w:r>
        <w:rPr>
          <w:szCs w:val="24"/>
        </w:rPr>
        <w:t>Pre-Bid Webinar</w:t>
      </w:r>
      <w:r w:rsidRPr="007A544C">
        <w:rPr>
          <w:szCs w:val="24"/>
        </w:rPr>
        <w:t xml:space="preserve">. </w:t>
      </w:r>
      <w:r>
        <w:rPr>
          <w:szCs w:val="24"/>
        </w:rPr>
        <w:t xml:space="preserve">The Webinar focused on Georgia Power interconnection processes or requirements applicable to a bidder who will enter into a Georgia Power Interconnection Agreement. The Pre-Bid Webinar materials are available on the IE Website. </w:t>
      </w:r>
    </w:p>
    <w:p w:rsidR="00206B7A" w:rsidRPr="0071473C" w:rsidRDefault="00206B7A" w:rsidP="00206B7A">
      <w:pPr>
        <w:pStyle w:val="BodyText"/>
        <w:ind w:left="1440" w:hanging="720"/>
        <w:jc w:val="both"/>
        <w:rPr>
          <w:szCs w:val="24"/>
        </w:rPr>
      </w:pPr>
    </w:p>
    <w:p w:rsidR="00206B7A" w:rsidRDefault="00206B7A" w:rsidP="00206B7A">
      <w:pPr>
        <w:ind w:left="1440" w:hanging="720"/>
        <w:jc w:val="both"/>
        <w:rPr>
          <w:b/>
          <w:i/>
          <w:szCs w:val="24"/>
          <w:u w:val="single"/>
        </w:rPr>
      </w:pPr>
      <w:r w:rsidRPr="007C5A62">
        <w:rPr>
          <w:b/>
          <w:szCs w:val="24"/>
        </w:rPr>
        <w:t>(ii)</w:t>
      </w:r>
      <w:r w:rsidRPr="00D757D7">
        <w:rPr>
          <w:b/>
          <w:i/>
          <w:szCs w:val="24"/>
        </w:rPr>
        <w:t xml:space="preserve"> </w:t>
      </w:r>
      <w:r>
        <w:rPr>
          <w:b/>
          <w:i/>
          <w:szCs w:val="24"/>
        </w:rPr>
        <w:tab/>
      </w:r>
      <w:r w:rsidRPr="00F10DDB">
        <w:rPr>
          <w:b/>
          <w:i/>
          <w:szCs w:val="24"/>
          <w:u w:val="single"/>
        </w:rPr>
        <w:t>Interconnection with the Southern Company Transmission System</w:t>
      </w:r>
      <w:r>
        <w:rPr>
          <w:b/>
          <w:i/>
          <w:szCs w:val="24"/>
          <w:u w:val="single"/>
        </w:rPr>
        <w:t xml:space="preserve"> (≥40 kV) </w:t>
      </w:r>
    </w:p>
    <w:p w:rsidR="00206B7A" w:rsidRDefault="00206B7A" w:rsidP="00206B7A">
      <w:pPr>
        <w:ind w:left="1440" w:hanging="720"/>
        <w:jc w:val="both"/>
        <w:rPr>
          <w:b/>
          <w:i/>
          <w:szCs w:val="24"/>
          <w:u w:val="single"/>
        </w:rPr>
      </w:pPr>
    </w:p>
    <w:p w:rsidR="00206B7A" w:rsidRPr="0036071B" w:rsidRDefault="00206B7A" w:rsidP="00206B7A">
      <w:pPr>
        <w:ind w:left="1440"/>
        <w:jc w:val="both"/>
        <w:rPr>
          <w:i/>
          <w:szCs w:val="24"/>
        </w:rPr>
      </w:pPr>
      <w:r w:rsidRPr="0036071B">
        <w:rPr>
          <w:i/>
          <w:szCs w:val="24"/>
        </w:rPr>
        <w:t>The following requirements apply to a bidder whose Facility is interconnecting with Georgia Power</w:t>
      </w:r>
      <w:r>
        <w:rPr>
          <w:i/>
          <w:szCs w:val="24"/>
        </w:rPr>
        <w:t xml:space="preserve"> or one of its regulated electric utility Affiliates (i.e.,</w:t>
      </w:r>
      <w:r w:rsidRPr="0036071B">
        <w:rPr>
          <w:i/>
          <w:szCs w:val="24"/>
        </w:rPr>
        <w:t xml:space="preserve"> Alabama Power Company, Mississippi Power Company, or Gulf Power Company</w:t>
      </w:r>
      <w:r>
        <w:rPr>
          <w:i/>
          <w:szCs w:val="24"/>
        </w:rPr>
        <w:t>)</w:t>
      </w:r>
      <w:r w:rsidRPr="0036071B">
        <w:rPr>
          <w:i/>
          <w:szCs w:val="24"/>
        </w:rPr>
        <w:t>.</w:t>
      </w:r>
    </w:p>
    <w:p w:rsidR="00206B7A" w:rsidRDefault="00206B7A" w:rsidP="00206B7A">
      <w:pPr>
        <w:jc w:val="both"/>
        <w:rPr>
          <w:i/>
          <w:szCs w:val="24"/>
        </w:rPr>
      </w:pPr>
    </w:p>
    <w:p w:rsidR="00206B7A" w:rsidRPr="00B27941" w:rsidRDefault="00206B7A" w:rsidP="00206B7A">
      <w:pPr>
        <w:ind w:left="1440" w:hanging="720"/>
        <w:jc w:val="both"/>
        <w:rPr>
          <w:szCs w:val="24"/>
        </w:rPr>
      </w:pPr>
      <w:r w:rsidRPr="007F2F40">
        <w:rPr>
          <w:szCs w:val="24"/>
        </w:rPr>
        <w:t>a.</w:t>
      </w:r>
      <w:r>
        <w:rPr>
          <w:i/>
          <w:szCs w:val="24"/>
        </w:rPr>
        <w:t xml:space="preserve"> </w:t>
      </w:r>
      <w:r>
        <w:rPr>
          <w:i/>
          <w:szCs w:val="24"/>
        </w:rPr>
        <w:tab/>
      </w:r>
      <w:r w:rsidRPr="007A544C">
        <w:rPr>
          <w:i/>
          <w:szCs w:val="24"/>
        </w:rPr>
        <w:t>Procedure Guidance</w:t>
      </w:r>
      <w:r w:rsidRPr="00385FB6">
        <w:rPr>
          <w:szCs w:val="24"/>
        </w:rPr>
        <w:t>.</w:t>
      </w:r>
      <w:r w:rsidRPr="007A544C">
        <w:rPr>
          <w:szCs w:val="24"/>
        </w:rPr>
        <w:t xml:space="preserve"> </w:t>
      </w:r>
      <w:r>
        <w:rPr>
          <w:szCs w:val="24"/>
        </w:rPr>
        <w:t>If the</w:t>
      </w:r>
      <w:r w:rsidRPr="007A544C">
        <w:rPr>
          <w:szCs w:val="24"/>
        </w:rPr>
        <w:t xml:space="preserve"> Facility </w:t>
      </w:r>
      <w:r>
        <w:rPr>
          <w:szCs w:val="24"/>
        </w:rPr>
        <w:t>will</w:t>
      </w:r>
      <w:r w:rsidRPr="007A544C">
        <w:rPr>
          <w:szCs w:val="24"/>
        </w:rPr>
        <w:t xml:space="preserve"> interconnect to </w:t>
      </w:r>
      <w:r>
        <w:rPr>
          <w:szCs w:val="24"/>
        </w:rPr>
        <w:t>the Southern Company Transmission System at</w:t>
      </w:r>
      <w:r w:rsidRPr="007A544C">
        <w:rPr>
          <w:szCs w:val="24"/>
        </w:rPr>
        <w:t xml:space="preserve"> 40 kV or higher voltage</w:t>
      </w:r>
      <w:r>
        <w:rPr>
          <w:szCs w:val="24"/>
        </w:rPr>
        <w:t>,</w:t>
      </w:r>
      <w:r w:rsidRPr="007A544C">
        <w:rPr>
          <w:szCs w:val="24"/>
        </w:rPr>
        <w:t xml:space="preserve"> either the small generator interconnection procedure (“</w:t>
      </w:r>
      <w:r w:rsidRPr="00C54B68">
        <w:rPr>
          <w:b/>
          <w:szCs w:val="24"/>
        </w:rPr>
        <w:t>SGIP</w:t>
      </w:r>
      <w:r w:rsidRPr="007A544C">
        <w:rPr>
          <w:szCs w:val="24"/>
        </w:rPr>
        <w:t>”) or large generator interconnection procedure (“</w:t>
      </w:r>
      <w:r w:rsidRPr="00C54B68">
        <w:rPr>
          <w:b/>
          <w:szCs w:val="24"/>
        </w:rPr>
        <w:t>LGIP</w:t>
      </w:r>
      <w:r w:rsidRPr="007A544C">
        <w:rPr>
          <w:szCs w:val="24"/>
        </w:rPr>
        <w:t>”)</w:t>
      </w:r>
      <w:r>
        <w:rPr>
          <w:szCs w:val="24"/>
        </w:rPr>
        <w:t xml:space="preserve"> will apply</w:t>
      </w:r>
      <w:r w:rsidRPr="007A544C">
        <w:rPr>
          <w:szCs w:val="24"/>
        </w:rPr>
        <w:t>. Generally, the SGIP is utilized for generators 20 MW or smaller and the LGIP for generators larger than 20 MW.</w:t>
      </w:r>
      <w:r>
        <w:rPr>
          <w:szCs w:val="24"/>
        </w:rPr>
        <w:t xml:space="preserve"> The Southern Company Transmission System includes facilities owned by Georgia Power or one of its regulated electric utility Affiliates (Alabama Power Company, Gulf Power Company, or Mississippi Power Company). The prompt submission of an accurate and complete application and prompt return of agreements will reduce the overall timeframe of the interconnection process. A b</w:t>
      </w:r>
      <w:r w:rsidRPr="007A544C">
        <w:rPr>
          <w:szCs w:val="24"/>
        </w:rPr>
        <w:t>idder is responsible for determining all rules, practices</w:t>
      </w:r>
      <w:r>
        <w:rPr>
          <w:szCs w:val="24"/>
        </w:rPr>
        <w:t>,</w:t>
      </w:r>
      <w:r w:rsidRPr="007A544C">
        <w:rPr>
          <w:szCs w:val="24"/>
        </w:rPr>
        <w:t xml:space="preserve"> and policies with which it must comply</w:t>
      </w:r>
      <w:r>
        <w:rPr>
          <w:szCs w:val="24"/>
        </w:rPr>
        <w:t xml:space="preserve"> to interconnect with the Southern Company Transmission System. A b</w:t>
      </w:r>
      <w:r w:rsidRPr="007A544C">
        <w:rPr>
          <w:szCs w:val="24"/>
        </w:rPr>
        <w:t>idder may obtain additional information on Southern Company’s OASIS web site</w:t>
      </w:r>
      <w:r w:rsidRPr="00B27941">
        <w:rPr>
          <w:szCs w:val="24"/>
        </w:rPr>
        <w:t xml:space="preserve"> found at </w:t>
      </w:r>
      <w:hyperlink r:id="rId18" w:history="1">
        <w:r w:rsidRPr="00B27941">
          <w:rPr>
            <w:rStyle w:val="Hyperlink"/>
            <w:color w:val="auto"/>
            <w:szCs w:val="24"/>
          </w:rPr>
          <w:t>http://www.oasis.oati.com/SOCO/index.html</w:t>
        </w:r>
      </w:hyperlink>
      <w:r w:rsidRPr="00B27941">
        <w:rPr>
          <w:szCs w:val="24"/>
        </w:rPr>
        <w:t>.</w:t>
      </w:r>
    </w:p>
    <w:p w:rsidR="00206B7A" w:rsidRPr="007A544C" w:rsidRDefault="00206B7A" w:rsidP="00206B7A">
      <w:pPr>
        <w:ind w:left="1440" w:hanging="720"/>
        <w:jc w:val="both"/>
        <w:rPr>
          <w:szCs w:val="24"/>
        </w:rPr>
      </w:pPr>
    </w:p>
    <w:p w:rsidR="00206B7A" w:rsidRDefault="00206B7A" w:rsidP="00206B7A">
      <w:pPr>
        <w:pStyle w:val="BodyText"/>
        <w:ind w:left="1440" w:hanging="720"/>
        <w:jc w:val="both"/>
        <w:rPr>
          <w:szCs w:val="24"/>
        </w:rPr>
      </w:pPr>
      <w:r>
        <w:rPr>
          <w:szCs w:val="24"/>
        </w:rPr>
        <w:t>b</w:t>
      </w:r>
      <w:r w:rsidRPr="007A544C">
        <w:rPr>
          <w:szCs w:val="24"/>
        </w:rPr>
        <w:t>.</w:t>
      </w:r>
      <w:r w:rsidRPr="007A544C">
        <w:rPr>
          <w:szCs w:val="24"/>
        </w:rPr>
        <w:tab/>
      </w:r>
      <w:r w:rsidRPr="007A544C">
        <w:rPr>
          <w:i/>
          <w:szCs w:val="24"/>
        </w:rPr>
        <w:t>Bidder Cost Responsibility</w:t>
      </w:r>
      <w:r w:rsidRPr="007A544C">
        <w:rPr>
          <w:szCs w:val="24"/>
        </w:rPr>
        <w:t xml:space="preserve">. </w:t>
      </w:r>
      <w:r>
        <w:rPr>
          <w:szCs w:val="24"/>
        </w:rPr>
        <w:t>If the Facility will</w:t>
      </w:r>
      <w:r w:rsidRPr="007A544C">
        <w:rPr>
          <w:szCs w:val="24"/>
        </w:rPr>
        <w:t xml:space="preserve"> interconnect with </w:t>
      </w:r>
      <w:r>
        <w:rPr>
          <w:szCs w:val="24"/>
        </w:rPr>
        <w:t>the S</w:t>
      </w:r>
      <w:r w:rsidRPr="007A544C">
        <w:rPr>
          <w:szCs w:val="24"/>
        </w:rPr>
        <w:t xml:space="preserve">outhern Company </w:t>
      </w:r>
      <w:r>
        <w:rPr>
          <w:szCs w:val="24"/>
        </w:rPr>
        <w:t>Transmission System, the bidder is</w:t>
      </w:r>
      <w:r w:rsidRPr="007A544C">
        <w:rPr>
          <w:szCs w:val="24"/>
        </w:rPr>
        <w:t xml:space="preserve"> responsible for all </w:t>
      </w:r>
      <w:r>
        <w:rPr>
          <w:szCs w:val="24"/>
        </w:rPr>
        <w:t>I</w:t>
      </w:r>
      <w:r w:rsidRPr="007A544C">
        <w:rPr>
          <w:szCs w:val="24"/>
        </w:rPr>
        <w:t xml:space="preserve">nterconnection </w:t>
      </w:r>
      <w:r>
        <w:rPr>
          <w:szCs w:val="24"/>
        </w:rPr>
        <w:t>S</w:t>
      </w:r>
      <w:r w:rsidRPr="007A544C">
        <w:rPr>
          <w:szCs w:val="24"/>
        </w:rPr>
        <w:t>tudy</w:t>
      </w:r>
      <w:r>
        <w:rPr>
          <w:szCs w:val="24"/>
        </w:rPr>
        <w:t>-</w:t>
      </w:r>
      <w:r w:rsidRPr="007A544C">
        <w:rPr>
          <w:szCs w:val="24"/>
        </w:rPr>
        <w:t>related costs</w:t>
      </w:r>
      <w:r>
        <w:rPr>
          <w:szCs w:val="24"/>
        </w:rPr>
        <w:t>,</w:t>
      </w:r>
      <w:r w:rsidRPr="007A544C">
        <w:rPr>
          <w:szCs w:val="24"/>
        </w:rPr>
        <w:t xml:space="preserve"> in addition to</w:t>
      </w:r>
      <w:r>
        <w:rPr>
          <w:szCs w:val="24"/>
        </w:rPr>
        <w:t xml:space="preserve"> the</w:t>
      </w:r>
      <w:r w:rsidRPr="007A544C">
        <w:rPr>
          <w:szCs w:val="24"/>
        </w:rPr>
        <w:t xml:space="preserve"> interconnection costs </w:t>
      </w:r>
      <w:r>
        <w:rPr>
          <w:szCs w:val="24"/>
        </w:rPr>
        <w:t xml:space="preserve">and risk </w:t>
      </w:r>
      <w:r w:rsidRPr="007A544C">
        <w:rPr>
          <w:szCs w:val="24"/>
        </w:rPr>
        <w:t xml:space="preserve">up to the </w:t>
      </w:r>
      <w:r>
        <w:rPr>
          <w:szCs w:val="24"/>
        </w:rPr>
        <w:t>Point of Interconnection (“</w:t>
      </w:r>
      <w:r w:rsidRPr="0068520D">
        <w:rPr>
          <w:b/>
          <w:szCs w:val="24"/>
        </w:rPr>
        <w:t>POI</w:t>
      </w:r>
      <w:r>
        <w:rPr>
          <w:szCs w:val="24"/>
        </w:rPr>
        <w:t>”)</w:t>
      </w:r>
      <w:r w:rsidRPr="007A544C">
        <w:rPr>
          <w:szCs w:val="24"/>
        </w:rPr>
        <w:t xml:space="preserve">. </w:t>
      </w:r>
      <w:r>
        <w:rPr>
          <w:szCs w:val="24"/>
        </w:rPr>
        <w:t>These costs</w:t>
      </w:r>
      <w:r w:rsidRPr="007A544C">
        <w:rPr>
          <w:szCs w:val="24"/>
        </w:rPr>
        <w:t xml:space="preserve"> generally include equipment such as the Facility generator step-up</w:t>
      </w:r>
      <w:r>
        <w:rPr>
          <w:szCs w:val="24"/>
        </w:rPr>
        <w:t xml:space="preserve"> (“</w:t>
      </w:r>
      <w:r w:rsidRPr="00BC55AE">
        <w:rPr>
          <w:b/>
          <w:szCs w:val="24"/>
        </w:rPr>
        <w:t>GSU</w:t>
      </w:r>
      <w:r>
        <w:rPr>
          <w:szCs w:val="24"/>
        </w:rPr>
        <w:t>”)</w:t>
      </w:r>
      <w:r w:rsidRPr="007A544C">
        <w:rPr>
          <w:szCs w:val="24"/>
        </w:rPr>
        <w:t xml:space="preserve"> transformer (for conversion up to the interconnecting voltage level), Facility</w:t>
      </w:r>
      <w:r>
        <w:rPr>
          <w:szCs w:val="24"/>
        </w:rPr>
        <w:t>-</w:t>
      </w:r>
      <w:r w:rsidRPr="007A544C">
        <w:rPr>
          <w:szCs w:val="24"/>
        </w:rPr>
        <w:t xml:space="preserve">side generator </w:t>
      </w:r>
      <w:r>
        <w:rPr>
          <w:szCs w:val="24"/>
        </w:rPr>
        <w:t>interrupting device</w:t>
      </w:r>
      <w:r w:rsidRPr="007A544C">
        <w:rPr>
          <w:szCs w:val="24"/>
        </w:rPr>
        <w:t xml:space="preserve">, all </w:t>
      </w:r>
      <w:r>
        <w:rPr>
          <w:szCs w:val="24"/>
        </w:rPr>
        <w:t>S</w:t>
      </w:r>
      <w:r w:rsidRPr="007A544C">
        <w:rPr>
          <w:szCs w:val="24"/>
        </w:rPr>
        <w:t xml:space="preserve">tation </w:t>
      </w:r>
      <w:r>
        <w:rPr>
          <w:szCs w:val="24"/>
        </w:rPr>
        <w:t>S</w:t>
      </w:r>
      <w:r w:rsidRPr="007A544C">
        <w:rPr>
          <w:szCs w:val="24"/>
        </w:rPr>
        <w:t>ervice equipment</w:t>
      </w:r>
      <w:r>
        <w:rPr>
          <w:szCs w:val="24"/>
        </w:rPr>
        <w:t>,</w:t>
      </w:r>
      <w:r w:rsidRPr="007A544C">
        <w:rPr>
          <w:szCs w:val="24"/>
        </w:rPr>
        <w:t xml:space="preserve"> and any additional equipment, such as a utility</w:t>
      </w:r>
      <w:r>
        <w:rPr>
          <w:szCs w:val="24"/>
        </w:rPr>
        <w:t>-</w:t>
      </w:r>
      <w:r w:rsidRPr="007A544C">
        <w:rPr>
          <w:szCs w:val="24"/>
        </w:rPr>
        <w:t>owned interrupting device and metering needed to connect to the transmission facilities</w:t>
      </w:r>
      <w:r>
        <w:rPr>
          <w:szCs w:val="24"/>
        </w:rPr>
        <w:t>, as well as any additional real property for the interconnection substation and access</w:t>
      </w:r>
      <w:r w:rsidRPr="007A544C">
        <w:rPr>
          <w:szCs w:val="24"/>
        </w:rPr>
        <w:t>.</w:t>
      </w:r>
      <w:r>
        <w:rPr>
          <w:szCs w:val="24"/>
        </w:rPr>
        <w:t xml:space="preserve"> </w:t>
      </w:r>
      <w:r>
        <w:t xml:space="preserve"> In addition, if applicable, the bidder is responsible for the costs, risk, and coordination of Impacted System Upgrades.</w:t>
      </w:r>
      <w:r w:rsidRPr="002B5805">
        <w:rPr>
          <w:szCs w:val="24"/>
        </w:rPr>
        <w:t xml:space="preserve"> </w:t>
      </w:r>
      <w:r w:rsidRPr="00DA7D6B">
        <w:rPr>
          <w:szCs w:val="24"/>
        </w:rPr>
        <w:t xml:space="preserve">It is </w:t>
      </w:r>
      <w:r>
        <w:rPr>
          <w:szCs w:val="24"/>
        </w:rPr>
        <w:t xml:space="preserve">a </w:t>
      </w:r>
      <w:r w:rsidRPr="00DA7D6B">
        <w:rPr>
          <w:szCs w:val="24"/>
        </w:rPr>
        <w:t>bidder’s responsibility to determine and review all information regarding interconnection costs.</w:t>
      </w:r>
      <w:r w:rsidRPr="007A544C">
        <w:rPr>
          <w:szCs w:val="24"/>
        </w:rPr>
        <w:t xml:space="preserve"> </w:t>
      </w:r>
    </w:p>
    <w:p w:rsidR="00206B7A" w:rsidRDefault="00206B7A" w:rsidP="00206B7A">
      <w:pPr>
        <w:ind w:left="1440" w:hanging="720"/>
        <w:jc w:val="both"/>
        <w:rPr>
          <w:szCs w:val="24"/>
        </w:rPr>
      </w:pPr>
      <w:r>
        <w:rPr>
          <w:szCs w:val="24"/>
        </w:rPr>
        <w:t>c</w:t>
      </w:r>
      <w:r w:rsidRPr="007A544C">
        <w:rPr>
          <w:szCs w:val="24"/>
        </w:rPr>
        <w:t>.</w:t>
      </w:r>
      <w:r w:rsidRPr="007A544C">
        <w:rPr>
          <w:szCs w:val="24"/>
        </w:rPr>
        <w:tab/>
      </w:r>
      <w:r w:rsidRPr="007A544C">
        <w:rPr>
          <w:i/>
          <w:szCs w:val="24"/>
        </w:rPr>
        <w:t>Interconnection Impacts</w:t>
      </w:r>
      <w:r w:rsidRPr="007A544C">
        <w:rPr>
          <w:szCs w:val="24"/>
        </w:rPr>
        <w:t xml:space="preserve">. Interconnection impacts to the </w:t>
      </w:r>
      <w:r>
        <w:rPr>
          <w:szCs w:val="24"/>
        </w:rPr>
        <w:t>T</w:t>
      </w:r>
      <w:r w:rsidRPr="007A544C">
        <w:rPr>
          <w:szCs w:val="24"/>
        </w:rPr>
        <w:t xml:space="preserve">ransmission </w:t>
      </w:r>
      <w:r>
        <w:rPr>
          <w:szCs w:val="24"/>
        </w:rPr>
        <w:t>S</w:t>
      </w:r>
      <w:r w:rsidRPr="007A544C">
        <w:rPr>
          <w:szCs w:val="24"/>
        </w:rPr>
        <w:t xml:space="preserve">ystem </w:t>
      </w:r>
      <w:r>
        <w:rPr>
          <w:szCs w:val="24"/>
        </w:rPr>
        <w:t>will be</w:t>
      </w:r>
      <w:r w:rsidRPr="007A544C">
        <w:rPr>
          <w:szCs w:val="24"/>
        </w:rPr>
        <w:t xml:space="preserve"> unique to the specific design</w:t>
      </w:r>
      <w:r>
        <w:rPr>
          <w:szCs w:val="24"/>
        </w:rPr>
        <w:t xml:space="preserve"> and location</w:t>
      </w:r>
      <w:r w:rsidRPr="007A544C">
        <w:rPr>
          <w:szCs w:val="24"/>
        </w:rPr>
        <w:t xml:space="preserve"> of each Facility and may require new or modified equipment beyond the </w:t>
      </w:r>
      <w:r>
        <w:rPr>
          <w:szCs w:val="24"/>
        </w:rPr>
        <w:t>POI</w:t>
      </w:r>
      <w:r w:rsidRPr="007A544C">
        <w:rPr>
          <w:szCs w:val="24"/>
        </w:rPr>
        <w:t xml:space="preserve">. For </w:t>
      </w:r>
      <w:r>
        <w:rPr>
          <w:szCs w:val="24"/>
        </w:rPr>
        <w:t>a Facility</w:t>
      </w:r>
      <w:r w:rsidRPr="007A544C">
        <w:rPr>
          <w:szCs w:val="24"/>
        </w:rPr>
        <w:t xml:space="preserve"> interconnecting to the </w:t>
      </w:r>
      <w:r>
        <w:rPr>
          <w:szCs w:val="24"/>
        </w:rPr>
        <w:t>Southern Company Transmission S</w:t>
      </w:r>
      <w:r w:rsidRPr="007A544C">
        <w:rPr>
          <w:szCs w:val="24"/>
        </w:rPr>
        <w:t xml:space="preserve">ystem, </w:t>
      </w:r>
      <w:r>
        <w:rPr>
          <w:szCs w:val="24"/>
        </w:rPr>
        <w:t>any</w:t>
      </w:r>
      <w:r w:rsidRPr="007A544C">
        <w:rPr>
          <w:szCs w:val="24"/>
        </w:rPr>
        <w:t xml:space="preserve"> cost</w:t>
      </w:r>
      <w:r>
        <w:rPr>
          <w:szCs w:val="24"/>
        </w:rPr>
        <w:t>s</w:t>
      </w:r>
      <w:r w:rsidRPr="007A544C">
        <w:rPr>
          <w:szCs w:val="24"/>
        </w:rPr>
        <w:t xml:space="preserve"> beyond the </w:t>
      </w:r>
      <w:r>
        <w:rPr>
          <w:szCs w:val="24"/>
        </w:rPr>
        <w:t xml:space="preserve">POI on the Southern Company Transmission System, the Georgia ITS, or both, </w:t>
      </w:r>
      <w:r w:rsidRPr="007A544C">
        <w:rPr>
          <w:szCs w:val="24"/>
        </w:rPr>
        <w:t xml:space="preserve">will be imputed against the bid </w:t>
      </w:r>
      <w:r>
        <w:rPr>
          <w:szCs w:val="24"/>
        </w:rPr>
        <w:t xml:space="preserve">during the bid evaluation </w:t>
      </w:r>
      <w:r w:rsidRPr="007A544C">
        <w:rPr>
          <w:szCs w:val="24"/>
        </w:rPr>
        <w:t xml:space="preserve">and should not be included in the bid. </w:t>
      </w:r>
      <w:r>
        <w:rPr>
          <w:szCs w:val="24"/>
        </w:rPr>
        <w:t>A winning bidder will be required to fund or provide security for new or modified equipment beyond the POI.</w:t>
      </w:r>
      <w:r w:rsidRPr="007A544C">
        <w:rPr>
          <w:szCs w:val="24"/>
        </w:rPr>
        <w:t xml:space="preserve"> </w:t>
      </w:r>
      <w:r>
        <w:rPr>
          <w:szCs w:val="24"/>
        </w:rPr>
        <w:t xml:space="preserve">However, if a winning bidder incurs </w:t>
      </w:r>
      <w:r w:rsidRPr="007A544C">
        <w:rPr>
          <w:szCs w:val="24"/>
        </w:rPr>
        <w:t>interconnection</w:t>
      </w:r>
      <w:r>
        <w:rPr>
          <w:szCs w:val="24"/>
        </w:rPr>
        <w:t>-</w:t>
      </w:r>
      <w:r w:rsidRPr="007A544C">
        <w:rPr>
          <w:szCs w:val="24"/>
        </w:rPr>
        <w:t>related cost</w:t>
      </w:r>
      <w:r>
        <w:rPr>
          <w:szCs w:val="24"/>
        </w:rPr>
        <w:t>s</w:t>
      </w:r>
      <w:r w:rsidRPr="007A544C">
        <w:rPr>
          <w:szCs w:val="24"/>
        </w:rPr>
        <w:t xml:space="preserve"> for new or modified equipment beyond the </w:t>
      </w:r>
      <w:r>
        <w:rPr>
          <w:szCs w:val="24"/>
        </w:rPr>
        <w:t>POI on the Southern Company Transmission System, transmission facilities owned by an ITS Participant, or both, the costs</w:t>
      </w:r>
      <w:r w:rsidRPr="007A544C">
        <w:rPr>
          <w:szCs w:val="24"/>
        </w:rPr>
        <w:t xml:space="preserve"> will be </w:t>
      </w:r>
      <w:r>
        <w:rPr>
          <w:szCs w:val="24"/>
        </w:rPr>
        <w:t>refunded</w:t>
      </w:r>
      <w:r w:rsidRPr="007A544C">
        <w:rPr>
          <w:szCs w:val="24"/>
        </w:rPr>
        <w:t xml:space="preserve"> to the bidder</w:t>
      </w:r>
      <w:r>
        <w:rPr>
          <w:szCs w:val="24"/>
        </w:rPr>
        <w:t xml:space="preserve"> or security will be released </w:t>
      </w:r>
      <w:r w:rsidRPr="007A544C">
        <w:rPr>
          <w:szCs w:val="24"/>
        </w:rPr>
        <w:t xml:space="preserve">after </w:t>
      </w:r>
      <w:r>
        <w:rPr>
          <w:szCs w:val="24"/>
        </w:rPr>
        <w:t>the Facility achieves Commercial Operation</w:t>
      </w:r>
      <w:r w:rsidRPr="007A544C">
        <w:rPr>
          <w:szCs w:val="24"/>
        </w:rPr>
        <w:t xml:space="preserve">. </w:t>
      </w:r>
      <w:r>
        <w:rPr>
          <w:szCs w:val="24"/>
        </w:rPr>
        <w:t>As stated above in Section II(B)(4)(ii)(b), any costs associated with Impacted System Upgrades are solely bidder’s responsibility and should be included in the bid.</w:t>
      </w:r>
    </w:p>
    <w:p w:rsidR="00206B7A" w:rsidRDefault="00206B7A" w:rsidP="00206B7A">
      <w:pPr>
        <w:ind w:left="1440" w:hanging="720"/>
        <w:jc w:val="both"/>
        <w:rPr>
          <w:szCs w:val="24"/>
        </w:rPr>
      </w:pPr>
    </w:p>
    <w:p w:rsidR="00206B7A" w:rsidRDefault="00206B7A" w:rsidP="00206B7A">
      <w:pPr>
        <w:ind w:left="1440" w:hanging="720"/>
        <w:jc w:val="both"/>
        <w:rPr>
          <w:szCs w:val="24"/>
        </w:rPr>
      </w:pPr>
      <w:r>
        <w:rPr>
          <w:szCs w:val="24"/>
        </w:rPr>
        <w:t>d.</w:t>
      </w:r>
      <w:r>
        <w:rPr>
          <w:szCs w:val="24"/>
        </w:rPr>
        <w:tab/>
      </w:r>
      <w:r w:rsidRPr="007A544C">
        <w:rPr>
          <w:i/>
          <w:szCs w:val="24"/>
        </w:rPr>
        <w:t xml:space="preserve">Delivery </w:t>
      </w:r>
      <w:r>
        <w:rPr>
          <w:i/>
          <w:szCs w:val="24"/>
        </w:rPr>
        <w:t>Impacts</w:t>
      </w:r>
      <w:r w:rsidRPr="007A544C">
        <w:rPr>
          <w:szCs w:val="24"/>
        </w:rPr>
        <w:t xml:space="preserve">. </w:t>
      </w:r>
      <w:r>
        <w:rPr>
          <w:szCs w:val="24"/>
        </w:rPr>
        <w:t>From the proposals selected in the Competitive Tier (as defined below in Section III(H)(2)), the Company will develop a cost estimate for grid improvements, if any, to the Southern Company Transmission System, the Georgia ITS, or both, necessary to deliver the Energy from the POI to Georgia Power’s customers. These costs will be included in evaluating the economics of the proposal. If grid improvement costs are anticipated to be incurred by Georgia Power to deliver the full output of the Facility, the bidder will be required to provide Additional Security, before Georgia Power commences construction of such facilities or incurs costs on behalf of bidder, that Georgia Power may draw upon in the event of early termination of the PPA caused by a Seller Event of Default that occurs prior to Commercial Operation. After the Facility obtains Commercial Operation, Georgia Power will return the Additional Security to the bidder.</w:t>
      </w:r>
    </w:p>
    <w:p w:rsidR="00206B7A" w:rsidRDefault="00206B7A" w:rsidP="00206B7A">
      <w:pPr>
        <w:ind w:left="1440" w:hanging="720"/>
        <w:jc w:val="both"/>
        <w:rPr>
          <w:szCs w:val="24"/>
        </w:rPr>
      </w:pPr>
    </w:p>
    <w:p w:rsidR="00206B7A" w:rsidRPr="007A544C" w:rsidRDefault="00206B7A" w:rsidP="00206B7A">
      <w:pPr>
        <w:pStyle w:val="BodyText"/>
        <w:ind w:left="1440" w:hanging="720"/>
        <w:jc w:val="both"/>
        <w:rPr>
          <w:szCs w:val="24"/>
        </w:rPr>
      </w:pPr>
      <w:r>
        <w:rPr>
          <w:szCs w:val="24"/>
        </w:rPr>
        <w:t>e</w:t>
      </w:r>
      <w:r>
        <w:rPr>
          <w:i/>
          <w:szCs w:val="24"/>
        </w:rPr>
        <w:t>.</w:t>
      </w:r>
      <w:r>
        <w:rPr>
          <w:i/>
          <w:szCs w:val="24"/>
        </w:rPr>
        <w:tab/>
        <w:t xml:space="preserve">Facility Specifications. </w:t>
      </w:r>
      <w:r w:rsidRPr="006216AD">
        <w:rPr>
          <w:szCs w:val="24"/>
        </w:rPr>
        <w:t xml:space="preserve">Each bidder will be required to provide Facility data and specifications to allow </w:t>
      </w:r>
      <w:r>
        <w:rPr>
          <w:szCs w:val="24"/>
        </w:rPr>
        <w:t xml:space="preserve">Georgia Power </w:t>
      </w:r>
      <w:r w:rsidRPr="006216AD">
        <w:rPr>
          <w:szCs w:val="24"/>
        </w:rPr>
        <w:t xml:space="preserve">to identify the required </w:t>
      </w:r>
      <w:r>
        <w:rPr>
          <w:szCs w:val="24"/>
        </w:rPr>
        <w:t xml:space="preserve">modifications to the Southern Company Transmission System, the Georgia ITS, or both, </w:t>
      </w:r>
      <w:r w:rsidRPr="006216AD">
        <w:rPr>
          <w:szCs w:val="24"/>
        </w:rPr>
        <w:t xml:space="preserve">to interconnect and deliver the Energy from the Facility to Georgia Power’s customers. </w:t>
      </w:r>
    </w:p>
    <w:p w:rsidR="00206B7A" w:rsidRDefault="00206B7A" w:rsidP="00206B7A">
      <w:pPr>
        <w:pStyle w:val="BodyText"/>
        <w:ind w:left="1440" w:hanging="720"/>
        <w:jc w:val="both"/>
        <w:rPr>
          <w:szCs w:val="24"/>
        </w:rPr>
      </w:pPr>
      <w:r>
        <w:rPr>
          <w:szCs w:val="24"/>
        </w:rPr>
        <w:t>f</w:t>
      </w:r>
      <w:r>
        <w:rPr>
          <w:i/>
          <w:szCs w:val="24"/>
        </w:rPr>
        <w:t>.</w:t>
      </w:r>
      <w:r>
        <w:rPr>
          <w:i/>
          <w:szCs w:val="24"/>
        </w:rPr>
        <w:tab/>
        <w:t xml:space="preserve">Facility Interconnecting Directly to Georgia Power. </w:t>
      </w:r>
      <w:r>
        <w:rPr>
          <w:szCs w:val="24"/>
        </w:rPr>
        <w:t>The following provisions apply only to a Facility interconnecting directly with Georgia Power.</w:t>
      </w:r>
    </w:p>
    <w:p w:rsidR="00206B7A" w:rsidRDefault="00206B7A" w:rsidP="00206B7A">
      <w:pPr>
        <w:pStyle w:val="BodyText"/>
        <w:numPr>
          <w:ilvl w:val="0"/>
          <w:numId w:val="7"/>
        </w:numPr>
        <w:jc w:val="both"/>
        <w:rPr>
          <w:i/>
          <w:szCs w:val="24"/>
        </w:rPr>
      </w:pPr>
      <w:r>
        <w:rPr>
          <w:i/>
          <w:szCs w:val="24"/>
        </w:rPr>
        <w:t>Land and Property Rights</w:t>
      </w:r>
      <w:r w:rsidRPr="003355DA">
        <w:rPr>
          <w:i/>
          <w:szCs w:val="24"/>
        </w:rPr>
        <w:t>.</w:t>
      </w:r>
      <w:r>
        <w:rPr>
          <w:i/>
          <w:szCs w:val="24"/>
        </w:rPr>
        <w:t xml:space="preserve"> </w:t>
      </w:r>
      <w:r>
        <w:rPr>
          <w:szCs w:val="24"/>
        </w:rPr>
        <w:t>A</w:t>
      </w:r>
      <w:r>
        <w:rPr>
          <w:i/>
          <w:szCs w:val="24"/>
        </w:rPr>
        <w:t xml:space="preserve"> </w:t>
      </w:r>
      <w:r>
        <w:rPr>
          <w:szCs w:val="24"/>
        </w:rPr>
        <w:t>winning bidder</w:t>
      </w:r>
      <w:r w:rsidRPr="00A47890">
        <w:rPr>
          <w:szCs w:val="24"/>
        </w:rPr>
        <w:t xml:space="preserve"> </w:t>
      </w:r>
      <w:r>
        <w:rPr>
          <w:szCs w:val="24"/>
        </w:rPr>
        <w:t xml:space="preserve">whose Facility will </w:t>
      </w:r>
      <w:r w:rsidRPr="00A47890">
        <w:rPr>
          <w:szCs w:val="24"/>
        </w:rPr>
        <w:t xml:space="preserve">interconnect </w:t>
      </w:r>
      <w:r>
        <w:rPr>
          <w:szCs w:val="24"/>
        </w:rPr>
        <w:t xml:space="preserve">with </w:t>
      </w:r>
      <w:r w:rsidRPr="00A47890">
        <w:rPr>
          <w:szCs w:val="24"/>
        </w:rPr>
        <w:t xml:space="preserve">Georgia Power </w:t>
      </w:r>
      <w:r>
        <w:rPr>
          <w:szCs w:val="24"/>
        </w:rPr>
        <w:t>will</w:t>
      </w:r>
      <w:r w:rsidRPr="00A47890">
        <w:rPr>
          <w:szCs w:val="24"/>
        </w:rPr>
        <w:t xml:space="preserve"> be required to</w:t>
      </w:r>
      <w:r>
        <w:rPr>
          <w:szCs w:val="24"/>
        </w:rPr>
        <w:t xml:space="preserve"> timely</w:t>
      </w:r>
      <w:r w:rsidRPr="003D7D34">
        <w:t xml:space="preserve"> </w:t>
      </w:r>
      <w:r w:rsidRPr="00FA6557">
        <w:t xml:space="preserve">coordinate with </w:t>
      </w:r>
      <w:r>
        <w:t>Georgia Power’s</w:t>
      </w:r>
      <w:r w:rsidRPr="00FA6557">
        <w:t xml:space="preserve"> Land Acquisition department</w:t>
      </w:r>
      <w:r>
        <w:t xml:space="preserve"> to</w:t>
      </w:r>
      <w:r w:rsidRPr="00A47890">
        <w:rPr>
          <w:szCs w:val="24"/>
        </w:rPr>
        <w:t xml:space="preserve"> </w:t>
      </w:r>
      <w:r>
        <w:rPr>
          <w:szCs w:val="24"/>
        </w:rPr>
        <w:t xml:space="preserve">obtain and </w:t>
      </w:r>
      <w:r w:rsidRPr="00A47890">
        <w:rPr>
          <w:szCs w:val="24"/>
        </w:rPr>
        <w:t xml:space="preserve">provide </w:t>
      </w:r>
      <w:r>
        <w:rPr>
          <w:szCs w:val="24"/>
        </w:rPr>
        <w:t xml:space="preserve">to Georgia Power, at bidder’s cost, suitable real </w:t>
      </w:r>
      <w:r w:rsidRPr="00A47890">
        <w:rPr>
          <w:szCs w:val="24"/>
        </w:rPr>
        <w:t xml:space="preserve">property </w:t>
      </w:r>
      <w:r>
        <w:rPr>
          <w:szCs w:val="24"/>
        </w:rPr>
        <w:t>(fee simple or easement, as will be designated during the Interconnection Study process)</w:t>
      </w:r>
      <w:r w:rsidRPr="00A47890">
        <w:rPr>
          <w:szCs w:val="24"/>
        </w:rPr>
        <w:t xml:space="preserve"> </w:t>
      </w:r>
      <w:r>
        <w:rPr>
          <w:szCs w:val="24"/>
        </w:rPr>
        <w:t xml:space="preserve">in an acceptable location </w:t>
      </w:r>
      <w:r w:rsidRPr="00A47890">
        <w:rPr>
          <w:szCs w:val="24"/>
        </w:rPr>
        <w:t xml:space="preserve">for </w:t>
      </w:r>
      <w:r>
        <w:rPr>
          <w:szCs w:val="24"/>
        </w:rPr>
        <w:t>the I</w:t>
      </w:r>
      <w:r w:rsidRPr="00A47890">
        <w:rPr>
          <w:szCs w:val="24"/>
        </w:rPr>
        <w:t xml:space="preserve">nterconnection </w:t>
      </w:r>
      <w:r>
        <w:rPr>
          <w:szCs w:val="24"/>
        </w:rPr>
        <w:t>F</w:t>
      </w:r>
      <w:r w:rsidRPr="00A47890">
        <w:rPr>
          <w:szCs w:val="24"/>
        </w:rPr>
        <w:t>acilities</w:t>
      </w:r>
      <w:r>
        <w:rPr>
          <w:szCs w:val="24"/>
        </w:rPr>
        <w:t>, along with access rights to the Site acceptable to the Company, as well as any necessary encroachment agreement, consent, or similar document</w:t>
      </w:r>
      <w:r w:rsidRPr="00A47890">
        <w:rPr>
          <w:szCs w:val="24"/>
        </w:rPr>
        <w:t xml:space="preserve">. </w:t>
      </w:r>
      <w:r>
        <w:rPr>
          <w:szCs w:val="24"/>
        </w:rPr>
        <w:t>All necessary property right documents must be acceptable to Georgia Power and on its standard terms and conditions. D</w:t>
      </w:r>
      <w:r w:rsidRPr="00A47890">
        <w:rPr>
          <w:szCs w:val="24"/>
        </w:rPr>
        <w:t xml:space="preserve">uring </w:t>
      </w:r>
      <w:r>
        <w:rPr>
          <w:szCs w:val="24"/>
        </w:rPr>
        <w:t>the Interconnection Study process, interconnection facility and access siting</w:t>
      </w:r>
      <w:r w:rsidRPr="00A47890">
        <w:rPr>
          <w:szCs w:val="24"/>
        </w:rPr>
        <w:t xml:space="preserve"> will be discussed and agreed upon by Georgia Power and the bidder.</w:t>
      </w:r>
      <w:r>
        <w:rPr>
          <w:szCs w:val="24"/>
        </w:rPr>
        <w:t xml:space="preserve"> </w:t>
      </w:r>
      <w:r w:rsidRPr="00A47890">
        <w:rPr>
          <w:szCs w:val="24"/>
        </w:rPr>
        <w:t>If property</w:t>
      </w:r>
      <w:r>
        <w:rPr>
          <w:szCs w:val="24"/>
        </w:rPr>
        <w:t xml:space="preserve"> </w:t>
      </w:r>
      <w:r w:rsidRPr="00A47890">
        <w:rPr>
          <w:szCs w:val="24"/>
        </w:rPr>
        <w:t xml:space="preserve">is required, </w:t>
      </w:r>
      <w:r>
        <w:rPr>
          <w:szCs w:val="24"/>
        </w:rPr>
        <w:t xml:space="preserve">the bidder must </w:t>
      </w:r>
      <w:r w:rsidRPr="00FA6557">
        <w:t xml:space="preserve">coordinate with </w:t>
      </w:r>
      <w:r>
        <w:t>the</w:t>
      </w:r>
      <w:r w:rsidRPr="00FA6557">
        <w:t xml:space="preserve"> Land Acquisition department</w:t>
      </w:r>
      <w:r w:rsidRPr="00A47890">
        <w:rPr>
          <w:szCs w:val="24"/>
        </w:rPr>
        <w:t xml:space="preserve"> </w:t>
      </w:r>
      <w:r>
        <w:rPr>
          <w:szCs w:val="24"/>
        </w:rPr>
        <w:t>to satisfactorily</w:t>
      </w:r>
      <w:r w:rsidRPr="00A47890">
        <w:rPr>
          <w:szCs w:val="24"/>
        </w:rPr>
        <w:t xml:space="preserve"> prepare</w:t>
      </w:r>
      <w:r>
        <w:rPr>
          <w:szCs w:val="24"/>
        </w:rPr>
        <w:t xml:space="preserve"> </w:t>
      </w:r>
      <w:r w:rsidRPr="00A47890">
        <w:rPr>
          <w:szCs w:val="24"/>
        </w:rPr>
        <w:t>(</w:t>
      </w:r>
      <w:r>
        <w:rPr>
          <w:szCs w:val="24"/>
        </w:rPr>
        <w:t>e.g., rough grading, access road) the property</w:t>
      </w:r>
      <w:r w:rsidRPr="00A47890">
        <w:rPr>
          <w:szCs w:val="24"/>
        </w:rPr>
        <w:t xml:space="preserve"> and turn</w:t>
      </w:r>
      <w:r>
        <w:rPr>
          <w:szCs w:val="24"/>
        </w:rPr>
        <w:t xml:space="preserve"> access to the property</w:t>
      </w:r>
      <w:r w:rsidRPr="00A47890">
        <w:rPr>
          <w:szCs w:val="24"/>
        </w:rPr>
        <w:t xml:space="preserve"> over to </w:t>
      </w:r>
      <w:r>
        <w:rPr>
          <w:szCs w:val="24"/>
        </w:rPr>
        <w:t>Georgia Power</w:t>
      </w:r>
      <w:r w:rsidRPr="00A47890">
        <w:rPr>
          <w:szCs w:val="24"/>
        </w:rPr>
        <w:t xml:space="preserve"> by no later than </w:t>
      </w:r>
      <w:r>
        <w:rPr>
          <w:szCs w:val="24"/>
        </w:rPr>
        <w:t>one (</w:t>
      </w:r>
      <w:r w:rsidRPr="00A47890">
        <w:rPr>
          <w:szCs w:val="24"/>
        </w:rPr>
        <w:t>1</w:t>
      </w:r>
      <w:r>
        <w:rPr>
          <w:szCs w:val="24"/>
        </w:rPr>
        <w:t>)</w:t>
      </w:r>
      <w:r w:rsidRPr="00A47890">
        <w:rPr>
          <w:szCs w:val="24"/>
        </w:rPr>
        <w:t xml:space="preserve"> year prior to the projected </w:t>
      </w:r>
      <w:r>
        <w:rPr>
          <w:szCs w:val="24"/>
        </w:rPr>
        <w:t xml:space="preserve">transmission </w:t>
      </w:r>
      <w:r w:rsidRPr="00A47890">
        <w:rPr>
          <w:szCs w:val="24"/>
        </w:rPr>
        <w:t xml:space="preserve">in-service date. </w:t>
      </w:r>
      <w:r>
        <w:rPr>
          <w:szCs w:val="24"/>
        </w:rPr>
        <w:t>All property rights documentation also must be timely negotiated and executed.</w:t>
      </w:r>
      <w:r w:rsidRPr="00652FD4" w:rsidDel="005D7D9F">
        <w:rPr>
          <w:i/>
          <w:szCs w:val="24"/>
        </w:rPr>
        <w:t xml:space="preserve"> </w:t>
      </w:r>
    </w:p>
    <w:p w:rsidR="00206B7A" w:rsidRDefault="00206B7A" w:rsidP="00206B7A">
      <w:pPr>
        <w:pStyle w:val="BodyText"/>
        <w:numPr>
          <w:ilvl w:val="0"/>
          <w:numId w:val="7"/>
        </w:numPr>
        <w:jc w:val="both"/>
        <w:rPr>
          <w:szCs w:val="24"/>
        </w:rPr>
      </w:pPr>
      <w:r w:rsidRPr="000A131E">
        <w:rPr>
          <w:i/>
        </w:rPr>
        <w:t>Environmental Matters.</w:t>
      </w:r>
      <w:r w:rsidRPr="00FA6557">
        <w:t xml:space="preserve"> </w:t>
      </w:r>
      <w:r>
        <w:t xml:space="preserve">A </w:t>
      </w:r>
      <w:r>
        <w:rPr>
          <w:szCs w:val="24"/>
        </w:rPr>
        <w:t>winning bidder whose Facility will</w:t>
      </w:r>
      <w:r w:rsidRPr="00A47890">
        <w:rPr>
          <w:szCs w:val="24"/>
        </w:rPr>
        <w:t xml:space="preserve"> interconnect </w:t>
      </w:r>
      <w:r>
        <w:rPr>
          <w:szCs w:val="24"/>
        </w:rPr>
        <w:t>with</w:t>
      </w:r>
      <w:r w:rsidRPr="00A47890">
        <w:rPr>
          <w:szCs w:val="24"/>
        </w:rPr>
        <w:t xml:space="preserve"> Georgia Power</w:t>
      </w:r>
      <w:r>
        <w:rPr>
          <w:szCs w:val="24"/>
        </w:rPr>
        <w:t xml:space="preserve"> </w:t>
      </w:r>
      <w:r w:rsidRPr="00FA6557">
        <w:t>must cooperate</w:t>
      </w:r>
      <w:r>
        <w:t xml:space="preserve"> with the Company, at bidder’s cost,</w:t>
      </w:r>
      <w:r w:rsidRPr="00FA6557">
        <w:t xml:space="preserve"> regarding </w:t>
      </w:r>
      <w:r>
        <w:t xml:space="preserve">the </w:t>
      </w:r>
      <w:r w:rsidRPr="00FA6557">
        <w:t>environmental</w:t>
      </w:r>
      <w:r>
        <w:t xml:space="preserve"> and </w:t>
      </w:r>
      <w:r w:rsidRPr="00FA6557">
        <w:t>cultural resource assessment</w:t>
      </w:r>
      <w:r>
        <w:t>s</w:t>
      </w:r>
      <w:r w:rsidRPr="00FA6557">
        <w:t>, survey</w:t>
      </w:r>
      <w:r>
        <w:t>s</w:t>
      </w:r>
      <w:r w:rsidRPr="00FA6557">
        <w:t>, or stud</w:t>
      </w:r>
      <w:r>
        <w:t>ies</w:t>
      </w:r>
      <w:r w:rsidRPr="00FA6557">
        <w:t xml:space="preserve"> regarding the </w:t>
      </w:r>
      <w:r>
        <w:t>property for the Interconnection Facilities or access</w:t>
      </w:r>
      <w:r w:rsidRPr="00FA6557">
        <w:t xml:space="preserve"> </w:t>
      </w:r>
      <w:r>
        <w:t xml:space="preserve">required </w:t>
      </w:r>
      <w:r w:rsidRPr="00FA6557">
        <w:t xml:space="preserve">to satisfy requirements of </w:t>
      </w:r>
      <w:r>
        <w:t xml:space="preserve">the Company’s </w:t>
      </w:r>
      <w:r w:rsidRPr="00FA6557">
        <w:t>Land Acquisition and Environmental Affairs departments</w:t>
      </w:r>
      <w:r>
        <w:t xml:space="preserve">. If Georgia Power identifies any </w:t>
      </w:r>
      <w:r w:rsidRPr="00FA6557">
        <w:t xml:space="preserve">impacted </w:t>
      </w:r>
      <w:r>
        <w:t>m</w:t>
      </w:r>
      <w:r w:rsidRPr="00FA6557">
        <w:t xml:space="preserve">edia during </w:t>
      </w:r>
      <w:r>
        <w:t>construction</w:t>
      </w:r>
      <w:r w:rsidRPr="00FA6557">
        <w:t xml:space="preserve"> or during the Term, including any impacted soil, groundwater, surface water, or solid waste</w:t>
      </w:r>
      <w:r>
        <w:t>, the bidder will be</w:t>
      </w:r>
      <w:r w:rsidRPr="00FA6557">
        <w:t xml:space="preserve"> responsible and liable for the proper characterization, transport, disposal, and management of the </w:t>
      </w:r>
      <w:r>
        <w:t>w</w:t>
      </w:r>
      <w:r w:rsidRPr="00FA6557">
        <w:t xml:space="preserve">aste, at </w:t>
      </w:r>
      <w:r>
        <w:t>such bidder’s</w:t>
      </w:r>
      <w:r w:rsidRPr="00FA6557">
        <w:t xml:space="preserve"> sole expense.</w:t>
      </w:r>
      <w:r>
        <w:t xml:space="preserve"> Each bidder will be required to</w:t>
      </w:r>
      <w:r w:rsidRPr="00E3786B">
        <w:t xml:space="preserve"> </w:t>
      </w:r>
      <w:r>
        <w:t>submit an environmental Site a</w:t>
      </w:r>
      <w:r w:rsidRPr="00E3786B">
        <w:t>ssessment</w:t>
      </w:r>
      <w:r>
        <w:t xml:space="preserve"> addressing the issues outlined in </w:t>
      </w:r>
      <w:r w:rsidRPr="00E3786B">
        <w:rPr>
          <w:b/>
        </w:rPr>
        <w:t xml:space="preserve">Attachment </w:t>
      </w:r>
      <w:r>
        <w:rPr>
          <w:b/>
        </w:rPr>
        <w:t>E</w:t>
      </w:r>
      <w:r w:rsidRPr="00E3786B">
        <w:t xml:space="preserve"> </w:t>
      </w:r>
      <w:r>
        <w:t xml:space="preserve">and must execute the Environmental Compliance Affidavit provided in </w:t>
      </w:r>
      <w:r w:rsidRPr="00E3786B">
        <w:rPr>
          <w:b/>
        </w:rPr>
        <w:t xml:space="preserve">Attachment </w:t>
      </w:r>
      <w:r>
        <w:rPr>
          <w:b/>
        </w:rPr>
        <w:t>F</w:t>
      </w:r>
      <w:r>
        <w:t xml:space="preserve"> at the time of bid submission. Seller under the PPA is also required to execute and re-submit an Environmental Compliance Affidavit prior to the time of PPA execution</w:t>
      </w:r>
      <w:r>
        <w:rPr>
          <w:b/>
        </w:rPr>
        <w:t>.</w:t>
      </w:r>
      <w:r>
        <w:t xml:space="preserve"> Additional information regarding environmental matters and compliance by the bidder is found in Section III(F)(5)(e).</w:t>
      </w:r>
    </w:p>
    <w:p w:rsidR="00206B7A" w:rsidRDefault="00206B7A" w:rsidP="00206B7A">
      <w:pPr>
        <w:pStyle w:val="BodyText"/>
        <w:numPr>
          <w:ilvl w:val="0"/>
          <w:numId w:val="7"/>
        </w:numPr>
        <w:jc w:val="both"/>
        <w:rPr>
          <w:szCs w:val="24"/>
        </w:rPr>
      </w:pPr>
      <w:r>
        <w:rPr>
          <w:i/>
          <w:szCs w:val="24"/>
        </w:rPr>
        <w:t>Notice to Proceed</w:t>
      </w:r>
      <w:r w:rsidRPr="003355DA">
        <w:rPr>
          <w:i/>
          <w:szCs w:val="24"/>
        </w:rPr>
        <w:t xml:space="preserve">. </w:t>
      </w:r>
      <w:r>
        <w:rPr>
          <w:szCs w:val="24"/>
        </w:rPr>
        <w:t>A</w:t>
      </w:r>
      <w:r w:rsidRPr="003355DA">
        <w:rPr>
          <w:i/>
          <w:szCs w:val="24"/>
        </w:rPr>
        <w:t xml:space="preserve"> </w:t>
      </w:r>
      <w:r>
        <w:rPr>
          <w:szCs w:val="24"/>
        </w:rPr>
        <w:t>winning bidder whose Facility will</w:t>
      </w:r>
      <w:r w:rsidRPr="00652FD4">
        <w:rPr>
          <w:szCs w:val="24"/>
        </w:rPr>
        <w:t xml:space="preserve"> interconnect </w:t>
      </w:r>
      <w:r>
        <w:rPr>
          <w:szCs w:val="24"/>
        </w:rPr>
        <w:t xml:space="preserve">with </w:t>
      </w:r>
      <w:r w:rsidRPr="00652FD4">
        <w:rPr>
          <w:szCs w:val="24"/>
        </w:rPr>
        <w:t xml:space="preserve">Georgia Power </w:t>
      </w:r>
      <w:r>
        <w:rPr>
          <w:szCs w:val="24"/>
        </w:rPr>
        <w:t>is</w:t>
      </w:r>
      <w:r w:rsidRPr="00652FD4">
        <w:rPr>
          <w:szCs w:val="24"/>
        </w:rPr>
        <w:t xml:space="preserve"> required to submit a notice to proceed (</w:t>
      </w:r>
      <w:r>
        <w:rPr>
          <w:szCs w:val="24"/>
        </w:rPr>
        <w:t>“</w:t>
      </w:r>
      <w:r w:rsidRPr="00C54B68">
        <w:rPr>
          <w:b/>
          <w:szCs w:val="24"/>
        </w:rPr>
        <w:t>NTP</w:t>
      </w:r>
      <w:r w:rsidRPr="0008088A">
        <w:rPr>
          <w:szCs w:val="24"/>
        </w:rPr>
        <w:t>”</w:t>
      </w:r>
      <w:r w:rsidRPr="00652FD4">
        <w:rPr>
          <w:szCs w:val="24"/>
        </w:rPr>
        <w:t xml:space="preserve">) to initiate the construction of </w:t>
      </w:r>
      <w:r>
        <w:rPr>
          <w:szCs w:val="24"/>
        </w:rPr>
        <w:t>I</w:t>
      </w:r>
      <w:r w:rsidRPr="00652FD4">
        <w:rPr>
          <w:szCs w:val="24"/>
        </w:rPr>
        <w:t xml:space="preserve">nterconnection </w:t>
      </w:r>
      <w:r>
        <w:rPr>
          <w:szCs w:val="24"/>
        </w:rPr>
        <w:t>F</w:t>
      </w:r>
      <w:r w:rsidRPr="00652FD4">
        <w:rPr>
          <w:szCs w:val="24"/>
        </w:rPr>
        <w:t>acilities by the later of</w:t>
      </w:r>
      <w:r>
        <w:rPr>
          <w:szCs w:val="24"/>
        </w:rPr>
        <w:t xml:space="preserve">: (a) fourteen (14) calendar days after the Commission issues the Certificate of Public Convenience and Necessity, or (b) May 1, 2018 (this date is subject to change if the Solicitation Schedule is modified). If </w:t>
      </w:r>
      <w:r w:rsidRPr="003355DA">
        <w:rPr>
          <w:szCs w:val="24"/>
        </w:rPr>
        <w:t xml:space="preserve">NTP is received after </w:t>
      </w:r>
      <w:r>
        <w:rPr>
          <w:szCs w:val="24"/>
        </w:rPr>
        <w:t>May</w:t>
      </w:r>
      <w:r w:rsidRPr="003355DA">
        <w:rPr>
          <w:szCs w:val="24"/>
        </w:rPr>
        <w:t xml:space="preserve"> </w:t>
      </w:r>
      <w:r>
        <w:rPr>
          <w:szCs w:val="24"/>
        </w:rPr>
        <w:t>1</w:t>
      </w:r>
      <w:r w:rsidRPr="003355DA">
        <w:rPr>
          <w:szCs w:val="24"/>
        </w:rPr>
        <w:t xml:space="preserve">, 2018, it is unlikely that the PPA RCOD will be achieved prior to December 31, 2019. Depending upon when a bidder initiates the interconnection process, a bidder may be required to enter into an </w:t>
      </w:r>
      <w:r>
        <w:rPr>
          <w:szCs w:val="24"/>
        </w:rPr>
        <w:t>E</w:t>
      </w:r>
      <w:r w:rsidRPr="003355DA">
        <w:rPr>
          <w:szCs w:val="24"/>
        </w:rPr>
        <w:t xml:space="preserve">ngineering and </w:t>
      </w:r>
      <w:r>
        <w:rPr>
          <w:szCs w:val="24"/>
        </w:rPr>
        <w:t>P</w:t>
      </w:r>
      <w:r w:rsidRPr="003355DA">
        <w:rPr>
          <w:szCs w:val="24"/>
        </w:rPr>
        <w:t xml:space="preserve">rocurement </w:t>
      </w:r>
      <w:r>
        <w:rPr>
          <w:szCs w:val="24"/>
        </w:rPr>
        <w:t>A</w:t>
      </w:r>
      <w:r w:rsidRPr="003355DA">
        <w:rPr>
          <w:szCs w:val="24"/>
        </w:rPr>
        <w:t>greement with Georgia Power</w:t>
      </w:r>
      <w:r w:rsidRPr="00D90C17">
        <w:rPr>
          <w:szCs w:val="24"/>
          <w:vertAlign w:val="superscript"/>
        </w:rPr>
        <w:footnoteReference w:id="1"/>
      </w:r>
      <w:r w:rsidRPr="00652FD4">
        <w:rPr>
          <w:szCs w:val="24"/>
        </w:rPr>
        <w:t xml:space="preserve"> to satisfy this requirement. </w:t>
      </w:r>
    </w:p>
    <w:p w:rsidR="00206B7A" w:rsidRDefault="00206B7A" w:rsidP="00206B7A">
      <w:pPr>
        <w:pStyle w:val="BodyText"/>
        <w:numPr>
          <w:ilvl w:val="0"/>
          <w:numId w:val="7"/>
        </w:numPr>
        <w:jc w:val="both"/>
        <w:rPr>
          <w:szCs w:val="24"/>
        </w:rPr>
      </w:pPr>
      <w:r>
        <w:rPr>
          <w:i/>
          <w:szCs w:val="24"/>
        </w:rPr>
        <w:t>Failure to Achieve Commercial Operation by the PPA RCOD.</w:t>
      </w:r>
      <w:r w:rsidRPr="005F2499">
        <w:rPr>
          <w:i/>
          <w:szCs w:val="24"/>
        </w:rPr>
        <w:t xml:space="preserve"> </w:t>
      </w:r>
      <w:r w:rsidRPr="005F2499">
        <w:rPr>
          <w:szCs w:val="24"/>
        </w:rPr>
        <w:t xml:space="preserve">Section </w:t>
      </w:r>
      <w:r>
        <w:rPr>
          <w:szCs w:val="24"/>
        </w:rPr>
        <w:t>2.5</w:t>
      </w:r>
      <w:r w:rsidRPr="005F2499">
        <w:rPr>
          <w:szCs w:val="24"/>
        </w:rPr>
        <w:t xml:space="preserve"> of the pro forma PPAs provides</w:t>
      </w:r>
      <w:r>
        <w:rPr>
          <w:szCs w:val="24"/>
        </w:rPr>
        <w:t xml:space="preserve"> relief from payment of liquidated delay damages on</w:t>
      </w:r>
      <w:r w:rsidRPr="005F2499">
        <w:rPr>
          <w:szCs w:val="24"/>
        </w:rPr>
        <w:t xml:space="preserve"> a </w:t>
      </w:r>
      <w:r>
        <w:rPr>
          <w:szCs w:val="24"/>
        </w:rPr>
        <w:t>day-for-day basis</w:t>
      </w:r>
      <w:r w:rsidRPr="005F2499">
        <w:rPr>
          <w:szCs w:val="24"/>
        </w:rPr>
        <w:t xml:space="preserve"> if C</w:t>
      </w:r>
      <w:r>
        <w:rPr>
          <w:szCs w:val="24"/>
        </w:rPr>
        <w:t>ommercial Operation</w:t>
      </w:r>
      <w:r w:rsidRPr="005F2499">
        <w:rPr>
          <w:szCs w:val="24"/>
        </w:rPr>
        <w:t xml:space="preserve"> will not be achieved prior to </w:t>
      </w:r>
      <w:r>
        <w:rPr>
          <w:szCs w:val="24"/>
        </w:rPr>
        <w:t>PPA RCOD</w:t>
      </w:r>
      <w:r w:rsidRPr="005F2499">
        <w:rPr>
          <w:szCs w:val="24"/>
        </w:rPr>
        <w:t xml:space="preserve"> for reasons wholly and solely caused by the inability of </w:t>
      </w:r>
      <w:r>
        <w:rPr>
          <w:szCs w:val="24"/>
        </w:rPr>
        <w:t>Georgia Power</w:t>
      </w:r>
      <w:r w:rsidRPr="005F2499">
        <w:rPr>
          <w:szCs w:val="24"/>
        </w:rPr>
        <w:t xml:space="preserve"> to construct </w:t>
      </w:r>
      <w:r>
        <w:rPr>
          <w:szCs w:val="24"/>
        </w:rPr>
        <w:t xml:space="preserve">the </w:t>
      </w:r>
      <w:r w:rsidRPr="005F2499">
        <w:rPr>
          <w:szCs w:val="24"/>
        </w:rPr>
        <w:t>Interconnection Facilities (and not caused by Seller</w:t>
      </w:r>
      <w:r>
        <w:rPr>
          <w:szCs w:val="24"/>
        </w:rPr>
        <w:t xml:space="preserve"> (i.e., winning bidder’s)</w:t>
      </w:r>
      <w:r w:rsidRPr="005F2499">
        <w:rPr>
          <w:szCs w:val="24"/>
        </w:rPr>
        <w:t xml:space="preserve"> fail</w:t>
      </w:r>
      <w:r>
        <w:rPr>
          <w:szCs w:val="24"/>
        </w:rPr>
        <w:t>ure</w:t>
      </w:r>
      <w:r w:rsidRPr="005F2499">
        <w:rPr>
          <w:szCs w:val="24"/>
        </w:rPr>
        <w:t xml:space="preserve"> to comply with </w:t>
      </w:r>
      <w:r>
        <w:rPr>
          <w:szCs w:val="24"/>
        </w:rPr>
        <w:t>the provisions of Section 6.1.4 of the pro forma PPA</w:t>
      </w:r>
      <w:r w:rsidRPr="005F2499">
        <w:rPr>
          <w:szCs w:val="24"/>
        </w:rPr>
        <w:t>).</w:t>
      </w:r>
    </w:p>
    <w:p w:rsidR="00206B7A" w:rsidRDefault="00206B7A" w:rsidP="00206B7A">
      <w:pPr>
        <w:ind w:left="1440" w:hanging="720"/>
        <w:jc w:val="both"/>
        <w:rPr>
          <w:b/>
          <w:i/>
          <w:szCs w:val="24"/>
          <w:u w:val="single"/>
        </w:rPr>
      </w:pPr>
      <w:r w:rsidRPr="007C5A62">
        <w:rPr>
          <w:b/>
          <w:szCs w:val="24"/>
        </w:rPr>
        <w:t>(iii)</w:t>
      </w:r>
      <w:r w:rsidRPr="00D757D7">
        <w:rPr>
          <w:b/>
          <w:i/>
          <w:szCs w:val="24"/>
        </w:rPr>
        <w:t xml:space="preserve"> </w:t>
      </w:r>
      <w:r>
        <w:rPr>
          <w:b/>
          <w:i/>
          <w:szCs w:val="24"/>
        </w:rPr>
        <w:tab/>
      </w:r>
      <w:r w:rsidRPr="00F10DDB">
        <w:rPr>
          <w:b/>
          <w:i/>
          <w:szCs w:val="24"/>
          <w:u w:val="single"/>
        </w:rPr>
        <w:t>Interconnection with ITS Participant (</w:t>
      </w:r>
      <w:r>
        <w:rPr>
          <w:b/>
          <w:i/>
          <w:szCs w:val="24"/>
          <w:u w:val="single"/>
        </w:rPr>
        <w:t>≥</w:t>
      </w:r>
      <w:r w:rsidRPr="00F10DDB">
        <w:rPr>
          <w:b/>
          <w:i/>
          <w:szCs w:val="24"/>
          <w:u w:val="single"/>
        </w:rPr>
        <w:t>40 kV)</w:t>
      </w:r>
      <w:r>
        <w:rPr>
          <w:b/>
          <w:i/>
          <w:szCs w:val="24"/>
          <w:u w:val="single"/>
        </w:rPr>
        <w:t xml:space="preserve"> </w:t>
      </w:r>
    </w:p>
    <w:p w:rsidR="00206B7A" w:rsidRDefault="00206B7A" w:rsidP="00206B7A">
      <w:pPr>
        <w:ind w:left="1440" w:hanging="720"/>
        <w:jc w:val="both"/>
        <w:rPr>
          <w:b/>
          <w:i/>
          <w:szCs w:val="24"/>
          <w:u w:val="single"/>
        </w:rPr>
      </w:pPr>
    </w:p>
    <w:p w:rsidR="00206B7A" w:rsidRPr="00B00FEE" w:rsidRDefault="00206B7A" w:rsidP="00206B7A">
      <w:pPr>
        <w:ind w:left="1440"/>
        <w:jc w:val="both"/>
        <w:rPr>
          <w:i/>
          <w:szCs w:val="24"/>
        </w:rPr>
      </w:pPr>
      <w:r w:rsidRPr="00B00FEE">
        <w:rPr>
          <w:i/>
          <w:szCs w:val="24"/>
        </w:rPr>
        <w:t>The following requirements apply to a bidder whose Facility is interconnect</w:t>
      </w:r>
      <w:r>
        <w:rPr>
          <w:i/>
          <w:szCs w:val="24"/>
        </w:rPr>
        <w:t>ing</w:t>
      </w:r>
      <w:r w:rsidRPr="00B00FEE">
        <w:rPr>
          <w:i/>
          <w:szCs w:val="24"/>
        </w:rPr>
        <w:t xml:space="preserve"> with Georgia Transmission Corporation</w:t>
      </w:r>
      <w:r>
        <w:rPr>
          <w:i/>
          <w:szCs w:val="24"/>
        </w:rPr>
        <w:t xml:space="preserve"> (“</w:t>
      </w:r>
      <w:r w:rsidRPr="00C54B68">
        <w:rPr>
          <w:b/>
          <w:i/>
          <w:szCs w:val="24"/>
        </w:rPr>
        <w:t>GTC</w:t>
      </w:r>
      <w:r>
        <w:rPr>
          <w:i/>
          <w:szCs w:val="24"/>
        </w:rPr>
        <w:t>”)</w:t>
      </w:r>
      <w:r w:rsidRPr="00B00FEE">
        <w:rPr>
          <w:i/>
          <w:szCs w:val="24"/>
        </w:rPr>
        <w:t xml:space="preserve">, </w:t>
      </w:r>
      <w:r>
        <w:rPr>
          <w:i/>
          <w:szCs w:val="24"/>
        </w:rPr>
        <w:t>Municipal Electric Authority of Georgia (“</w:t>
      </w:r>
      <w:r w:rsidRPr="004039D2">
        <w:rPr>
          <w:b/>
          <w:i/>
          <w:szCs w:val="24"/>
        </w:rPr>
        <w:t>MEAG Power</w:t>
      </w:r>
      <w:r>
        <w:rPr>
          <w:i/>
          <w:szCs w:val="24"/>
        </w:rPr>
        <w:t>”)</w:t>
      </w:r>
      <w:r w:rsidRPr="00B00FEE">
        <w:rPr>
          <w:i/>
          <w:szCs w:val="24"/>
        </w:rPr>
        <w:t xml:space="preserve"> or Dalton</w:t>
      </w:r>
      <w:r>
        <w:rPr>
          <w:i/>
          <w:szCs w:val="24"/>
        </w:rPr>
        <w:t xml:space="preserve"> Utilities (“</w:t>
      </w:r>
      <w:r w:rsidRPr="00C54B68">
        <w:rPr>
          <w:b/>
          <w:i/>
          <w:szCs w:val="24"/>
        </w:rPr>
        <w:t>Dalton</w:t>
      </w:r>
      <w:r>
        <w:rPr>
          <w:i/>
          <w:szCs w:val="24"/>
        </w:rPr>
        <w:t>”)</w:t>
      </w:r>
      <w:r w:rsidRPr="00B00FEE">
        <w:rPr>
          <w:i/>
          <w:szCs w:val="24"/>
        </w:rPr>
        <w:t>.</w:t>
      </w:r>
    </w:p>
    <w:p w:rsidR="00206B7A" w:rsidRPr="00B00FEE" w:rsidRDefault="00206B7A" w:rsidP="00206B7A">
      <w:pPr>
        <w:jc w:val="both"/>
        <w:rPr>
          <w:b/>
          <w:i/>
          <w:szCs w:val="24"/>
        </w:rPr>
      </w:pPr>
    </w:p>
    <w:p w:rsidR="00206B7A" w:rsidRDefault="00206B7A" w:rsidP="00206B7A">
      <w:pPr>
        <w:ind w:left="1440" w:hanging="720"/>
        <w:jc w:val="both"/>
        <w:rPr>
          <w:szCs w:val="24"/>
        </w:rPr>
      </w:pPr>
      <w:r w:rsidRPr="007F2F40">
        <w:rPr>
          <w:szCs w:val="24"/>
        </w:rPr>
        <w:t>a.</w:t>
      </w:r>
      <w:r>
        <w:rPr>
          <w:i/>
          <w:szCs w:val="24"/>
        </w:rPr>
        <w:t xml:space="preserve"> </w:t>
      </w:r>
      <w:r>
        <w:rPr>
          <w:i/>
          <w:szCs w:val="24"/>
        </w:rPr>
        <w:tab/>
      </w:r>
      <w:r w:rsidRPr="007A544C">
        <w:rPr>
          <w:i/>
          <w:szCs w:val="24"/>
        </w:rPr>
        <w:t>Procedure Guidance</w:t>
      </w:r>
      <w:r w:rsidRPr="00385FB6">
        <w:rPr>
          <w:szCs w:val="24"/>
        </w:rPr>
        <w:t>.</w:t>
      </w:r>
      <w:r w:rsidRPr="007A544C">
        <w:rPr>
          <w:szCs w:val="24"/>
        </w:rPr>
        <w:t xml:space="preserve"> </w:t>
      </w:r>
      <w:r>
        <w:rPr>
          <w:szCs w:val="24"/>
        </w:rPr>
        <w:t xml:space="preserve">If the Facility will interconnect to a transmission facility owned by an ITS Participant (GTC, MEAG Power or Dalton), such bidder’s interconnection application and Interconnection Agreement will be with the applicable ITS Participant. While ITS Participants utilize Interconnection Study processes comparable to Georgia Power’s, the </w:t>
      </w:r>
      <w:r w:rsidRPr="007A544C">
        <w:rPr>
          <w:szCs w:val="24"/>
        </w:rPr>
        <w:t>bidder is responsible for determining all rules, practices</w:t>
      </w:r>
      <w:r>
        <w:rPr>
          <w:szCs w:val="24"/>
        </w:rPr>
        <w:t>,</w:t>
      </w:r>
      <w:r w:rsidRPr="007A544C">
        <w:rPr>
          <w:szCs w:val="24"/>
        </w:rPr>
        <w:t xml:space="preserve"> and policies with which it must comply.</w:t>
      </w:r>
    </w:p>
    <w:p w:rsidR="00206B7A" w:rsidRDefault="00206B7A" w:rsidP="00206B7A">
      <w:pPr>
        <w:ind w:left="1440" w:hanging="720"/>
        <w:rPr>
          <w:szCs w:val="24"/>
        </w:rPr>
      </w:pPr>
    </w:p>
    <w:p w:rsidR="00206B7A" w:rsidRDefault="00206B7A" w:rsidP="00206B7A">
      <w:pPr>
        <w:pStyle w:val="BodyText"/>
        <w:ind w:left="1440" w:hanging="720"/>
        <w:jc w:val="both"/>
        <w:rPr>
          <w:szCs w:val="24"/>
        </w:rPr>
      </w:pPr>
      <w:r w:rsidRPr="005E6B30">
        <w:rPr>
          <w:szCs w:val="24"/>
        </w:rPr>
        <w:t>b.</w:t>
      </w:r>
      <w:r>
        <w:rPr>
          <w:i/>
          <w:szCs w:val="24"/>
        </w:rPr>
        <w:tab/>
      </w:r>
      <w:r w:rsidRPr="007A544C">
        <w:rPr>
          <w:i/>
          <w:szCs w:val="24"/>
        </w:rPr>
        <w:t>Bidder Cost Responsibility</w:t>
      </w:r>
      <w:r w:rsidRPr="007A544C">
        <w:rPr>
          <w:szCs w:val="24"/>
        </w:rPr>
        <w:t xml:space="preserve">. </w:t>
      </w:r>
      <w:r>
        <w:rPr>
          <w:szCs w:val="24"/>
        </w:rPr>
        <w:t>If a b</w:t>
      </w:r>
      <w:r w:rsidRPr="007A544C">
        <w:rPr>
          <w:szCs w:val="24"/>
        </w:rPr>
        <w:t>idder</w:t>
      </w:r>
      <w:r>
        <w:rPr>
          <w:szCs w:val="24"/>
        </w:rPr>
        <w:t>’s Facility will</w:t>
      </w:r>
      <w:r w:rsidRPr="007A544C">
        <w:rPr>
          <w:szCs w:val="24"/>
        </w:rPr>
        <w:t xml:space="preserve"> interconnect with </w:t>
      </w:r>
      <w:r>
        <w:rPr>
          <w:szCs w:val="24"/>
        </w:rPr>
        <w:t>an ITS Participant, such bidder is</w:t>
      </w:r>
      <w:r w:rsidRPr="007A544C">
        <w:rPr>
          <w:szCs w:val="24"/>
        </w:rPr>
        <w:t xml:space="preserve"> responsible for all </w:t>
      </w:r>
      <w:r>
        <w:rPr>
          <w:szCs w:val="24"/>
        </w:rPr>
        <w:t>Interconnection Study-</w:t>
      </w:r>
      <w:r w:rsidRPr="007A544C">
        <w:rPr>
          <w:szCs w:val="24"/>
        </w:rPr>
        <w:t>related costs</w:t>
      </w:r>
      <w:r>
        <w:rPr>
          <w:szCs w:val="24"/>
        </w:rPr>
        <w:t>,</w:t>
      </w:r>
      <w:r w:rsidRPr="007A544C">
        <w:rPr>
          <w:szCs w:val="24"/>
        </w:rPr>
        <w:t xml:space="preserve"> in addition to the interconnection costs </w:t>
      </w:r>
      <w:r>
        <w:rPr>
          <w:szCs w:val="24"/>
        </w:rPr>
        <w:t xml:space="preserve">and risks </w:t>
      </w:r>
      <w:r w:rsidRPr="007A544C">
        <w:rPr>
          <w:szCs w:val="24"/>
        </w:rPr>
        <w:t xml:space="preserve">up to the </w:t>
      </w:r>
      <w:r>
        <w:rPr>
          <w:szCs w:val="24"/>
        </w:rPr>
        <w:t>POI</w:t>
      </w:r>
      <w:r w:rsidRPr="007A544C">
        <w:rPr>
          <w:szCs w:val="24"/>
        </w:rPr>
        <w:t xml:space="preserve">. </w:t>
      </w:r>
      <w:r>
        <w:rPr>
          <w:szCs w:val="24"/>
        </w:rPr>
        <w:t>These costs</w:t>
      </w:r>
      <w:r w:rsidRPr="007A544C">
        <w:rPr>
          <w:szCs w:val="24"/>
        </w:rPr>
        <w:t xml:space="preserve"> generally include equipment such as the GSU transformer (for conversion up to the interconnecting voltage level), Facility</w:t>
      </w:r>
      <w:r>
        <w:rPr>
          <w:szCs w:val="24"/>
        </w:rPr>
        <w:t>-</w:t>
      </w:r>
      <w:r w:rsidRPr="007A544C">
        <w:rPr>
          <w:szCs w:val="24"/>
        </w:rPr>
        <w:t xml:space="preserve">side generator </w:t>
      </w:r>
      <w:r>
        <w:rPr>
          <w:szCs w:val="24"/>
        </w:rPr>
        <w:t>interrupting device</w:t>
      </w:r>
      <w:r w:rsidRPr="007A544C">
        <w:rPr>
          <w:szCs w:val="24"/>
        </w:rPr>
        <w:t xml:space="preserve">, all </w:t>
      </w:r>
      <w:r>
        <w:rPr>
          <w:szCs w:val="24"/>
        </w:rPr>
        <w:t>S</w:t>
      </w:r>
      <w:r w:rsidRPr="007A544C">
        <w:rPr>
          <w:szCs w:val="24"/>
        </w:rPr>
        <w:t xml:space="preserve">tation </w:t>
      </w:r>
      <w:r>
        <w:rPr>
          <w:szCs w:val="24"/>
        </w:rPr>
        <w:t>S</w:t>
      </w:r>
      <w:r w:rsidRPr="007A544C">
        <w:rPr>
          <w:szCs w:val="24"/>
        </w:rPr>
        <w:t>ervice equipment</w:t>
      </w:r>
      <w:r>
        <w:rPr>
          <w:szCs w:val="24"/>
        </w:rPr>
        <w:t>,</w:t>
      </w:r>
      <w:r w:rsidRPr="007A544C">
        <w:rPr>
          <w:szCs w:val="24"/>
        </w:rPr>
        <w:t xml:space="preserve"> and any additional equipment, such as a utility</w:t>
      </w:r>
      <w:r>
        <w:rPr>
          <w:szCs w:val="24"/>
        </w:rPr>
        <w:t>-</w:t>
      </w:r>
      <w:r w:rsidRPr="007A544C">
        <w:rPr>
          <w:szCs w:val="24"/>
        </w:rPr>
        <w:t xml:space="preserve">owned interrupting device and metering needed to connect to the </w:t>
      </w:r>
      <w:r>
        <w:rPr>
          <w:szCs w:val="24"/>
        </w:rPr>
        <w:t>Interconnection F</w:t>
      </w:r>
      <w:r w:rsidRPr="007A544C">
        <w:rPr>
          <w:szCs w:val="24"/>
        </w:rPr>
        <w:t>acilities</w:t>
      </w:r>
      <w:r>
        <w:rPr>
          <w:szCs w:val="24"/>
        </w:rPr>
        <w:t>, as well as any additional real property for the interconnection substation and access</w:t>
      </w:r>
      <w:r w:rsidRPr="007A544C">
        <w:rPr>
          <w:szCs w:val="24"/>
        </w:rPr>
        <w:t xml:space="preserve">. </w:t>
      </w:r>
      <w:r>
        <w:t xml:space="preserve">In addition, if applicable, a winning bidder is </w:t>
      </w:r>
      <w:r w:rsidRPr="00564AE8">
        <w:t>responsible for the costs, risk</w:t>
      </w:r>
      <w:r>
        <w:t>s</w:t>
      </w:r>
      <w:r w:rsidRPr="00564AE8">
        <w:t>, and coordination of</w:t>
      </w:r>
      <w:r>
        <w:t xml:space="preserve"> the Impacted</w:t>
      </w:r>
      <w:r w:rsidRPr="00564AE8">
        <w:t xml:space="preserve"> System</w:t>
      </w:r>
      <w:r>
        <w:t xml:space="preserve"> Upgrade</w:t>
      </w:r>
      <w:r w:rsidRPr="00564AE8">
        <w:t xml:space="preserve">s. </w:t>
      </w:r>
      <w:r w:rsidRPr="00FE54C9">
        <w:rPr>
          <w:szCs w:val="24"/>
        </w:rPr>
        <w:t xml:space="preserve">It is </w:t>
      </w:r>
      <w:r>
        <w:rPr>
          <w:szCs w:val="24"/>
        </w:rPr>
        <w:t xml:space="preserve">a </w:t>
      </w:r>
      <w:r w:rsidRPr="00FE54C9">
        <w:rPr>
          <w:szCs w:val="24"/>
        </w:rPr>
        <w:t>bidder’s responsibility to determine and review all information regarding interconnection costs.</w:t>
      </w:r>
    </w:p>
    <w:p w:rsidR="00206B7A" w:rsidRDefault="00206B7A" w:rsidP="00206B7A">
      <w:pPr>
        <w:ind w:left="1440" w:hanging="720"/>
        <w:jc w:val="both"/>
        <w:rPr>
          <w:szCs w:val="24"/>
        </w:rPr>
      </w:pPr>
      <w:r>
        <w:rPr>
          <w:szCs w:val="24"/>
        </w:rPr>
        <w:t>c.</w:t>
      </w:r>
      <w:r>
        <w:rPr>
          <w:szCs w:val="24"/>
        </w:rPr>
        <w:tab/>
      </w:r>
      <w:r w:rsidRPr="007A544C">
        <w:rPr>
          <w:i/>
          <w:szCs w:val="24"/>
        </w:rPr>
        <w:t>Interconnection Impacts</w:t>
      </w:r>
      <w:r w:rsidRPr="007A544C">
        <w:rPr>
          <w:szCs w:val="24"/>
        </w:rPr>
        <w:t xml:space="preserve">. Interconnection impacts to the </w:t>
      </w:r>
      <w:r>
        <w:rPr>
          <w:szCs w:val="24"/>
        </w:rPr>
        <w:t>T</w:t>
      </w:r>
      <w:r w:rsidRPr="007A544C">
        <w:rPr>
          <w:szCs w:val="24"/>
        </w:rPr>
        <w:t xml:space="preserve">ransmission </w:t>
      </w:r>
      <w:r>
        <w:rPr>
          <w:szCs w:val="24"/>
        </w:rPr>
        <w:t>S</w:t>
      </w:r>
      <w:r w:rsidRPr="007A544C">
        <w:rPr>
          <w:szCs w:val="24"/>
        </w:rPr>
        <w:t xml:space="preserve">ystem </w:t>
      </w:r>
      <w:r>
        <w:rPr>
          <w:szCs w:val="24"/>
        </w:rPr>
        <w:t>will be</w:t>
      </w:r>
      <w:r w:rsidRPr="007A544C">
        <w:rPr>
          <w:szCs w:val="24"/>
        </w:rPr>
        <w:t xml:space="preserve"> unique to the specific design</w:t>
      </w:r>
      <w:r>
        <w:rPr>
          <w:szCs w:val="24"/>
        </w:rPr>
        <w:t xml:space="preserve"> and location</w:t>
      </w:r>
      <w:r w:rsidRPr="007A544C">
        <w:rPr>
          <w:szCs w:val="24"/>
        </w:rPr>
        <w:t xml:space="preserve"> of each Facility and may require new or modified equipment beyond the </w:t>
      </w:r>
      <w:r>
        <w:rPr>
          <w:szCs w:val="24"/>
        </w:rPr>
        <w:t>POI</w:t>
      </w:r>
      <w:r w:rsidRPr="007A544C">
        <w:rPr>
          <w:szCs w:val="24"/>
        </w:rPr>
        <w:t>. For</w:t>
      </w:r>
      <w:r>
        <w:rPr>
          <w:szCs w:val="24"/>
        </w:rPr>
        <w:t xml:space="preserve"> a Facility </w:t>
      </w:r>
      <w:r w:rsidRPr="007A544C">
        <w:rPr>
          <w:szCs w:val="24"/>
        </w:rPr>
        <w:t>interconnecting</w:t>
      </w:r>
      <w:r>
        <w:rPr>
          <w:szCs w:val="24"/>
        </w:rPr>
        <w:t xml:space="preserve"> with an ITS Participant</w:t>
      </w:r>
      <w:r w:rsidRPr="007A544C">
        <w:rPr>
          <w:szCs w:val="24"/>
        </w:rPr>
        <w:t xml:space="preserve">, </w:t>
      </w:r>
      <w:r>
        <w:rPr>
          <w:szCs w:val="24"/>
        </w:rPr>
        <w:t>any</w:t>
      </w:r>
      <w:r w:rsidRPr="007A544C">
        <w:rPr>
          <w:szCs w:val="24"/>
        </w:rPr>
        <w:t xml:space="preserve"> cost</w:t>
      </w:r>
      <w:r>
        <w:rPr>
          <w:szCs w:val="24"/>
        </w:rPr>
        <w:t>s</w:t>
      </w:r>
      <w:r w:rsidRPr="007A544C">
        <w:rPr>
          <w:szCs w:val="24"/>
        </w:rPr>
        <w:t xml:space="preserve"> beyond the </w:t>
      </w:r>
      <w:r>
        <w:rPr>
          <w:szCs w:val="24"/>
        </w:rPr>
        <w:t>POI</w:t>
      </w:r>
      <w:r w:rsidRPr="007A544C">
        <w:rPr>
          <w:szCs w:val="24"/>
        </w:rPr>
        <w:t xml:space="preserve"> </w:t>
      </w:r>
      <w:r>
        <w:rPr>
          <w:szCs w:val="24"/>
        </w:rPr>
        <w:t xml:space="preserve">on the Southern Company Transmission System, the Georgia ITS, or both </w:t>
      </w:r>
      <w:r w:rsidRPr="007A544C">
        <w:rPr>
          <w:szCs w:val="24"/>
        </w:rPr>
        <w:t>will be imputed against the bid during the bid evaluation and should not be included in the bid</w:t>
      </w:r>
      <w:r>
        <w:rPr>
          <w:szCs w:val="24"/>
        </w:rPr>
        <w:t>. A winning bidder will be required to fund or provide security for any new or modified equipment beyond the POI.</w:t>
      </w:r>
      <w:r w:rsidRPr="007A544C">
        <w:rPr>
          <w:szCs w:val="24"/>
        </w:rPr>
        <w:t xml:space="preserve"> </w:t>
      </w:r>
      <w:r>
        <w:rPr>
          <w:szCs w:val="24"/>
        </w:rPr>
        <w:t xml:space="preserve">However, if a winning bidder incurs </w:t>
      </w:r>
      <w:r w:rsidRPr="007A544C">
        <w:rPr>
          <w:szCs w:val="24"/>
        </w:rPr>
        <w:t>interconnection</w:t>
      </w:r>
      <w:r>
        <w:rPr>
          <w:szCs w:val="24"/>
        </w:rPr>
        <w:t>-</w:t>
      </w:r>
      <w:r w:rsidRPr="007A544C">
        <w:rPr>
          <w:szCs w:val="24"/>
        </w:rPr>
        <w:t>related cost</w:t>
      </w:r>
      <w:r>
        <w:rPr>
          <w:szCs w:val="24"/>
        </w:rPr>
        <w:t>s</w:t>
      </w:r>
      <w:r w:rsidRPr="007A544C">
        <w:rPr>
          <w:szCs w:val="24"/>
        </w:rPr>
        <w:t xml:space="preserve"> for new or modified equipment beyond the </w:t>
      </w:r>
      <w:r>
        <w:rPr>
          <w:szCs w:val="24"/>
        </w:rPr>
        <w:t>POI on the Southern Company Transmission System, or Interconnection Facilities owned by an ITS Participant, or both, the costs</w:t>
      </w:r>
      <w:r w:rsidRPr="007A544C">
        <w:rPr>
          <w:szCs w:val="24"/>
        </w:rPr>
        <w:t xml:space="preserve"> will be </w:t>
      </w:r>
      <w:r>
        <w:rPr>
          <w:szCs w:val="24"/>
        </w:rPr>
        <w:t>refunded</w:t>
      </w:r>
      <w:r w:rsidRPr="007A544C">
        <w:rPr>
          <w:szCs w:val="24"/>
        </w:rPr>
        <w:t xml:space="preserve"> to the bidder after </w:t>
      </w:r>
      <w:r>
        <w:rPr>
          <w:szCs w:val="24"/>
        </w:rPr>
        <w:t>the Facility achieves Commercial Operation. As stated above in Section II(B)(4)(iii)(b), any costs associated with Impacted System Upgrades are solely bidder’s responsibility and should be included in the bid.</w:t>
      </w:r>
    </w:p>
    <w:p w:rsidR="00206B7A" w:rsidRDefault="00206B7A" w:rsidP="00206B7A">
      <w:pPr>
        <w:ind w:left="1440" w:hanging="720"/>
        <w:jc w:val="both"/>
        <w:rPr>
          <w:szCs w:val="24"/>
        </w:rPr>
      </w:pPr>
    </w:p>
    <w:p w:rsidR="00206B7A" w:rsidRDefault="00206B7A" w:rsidP="00206B7A">
      <w:pPr>
        <w:ind w:left="1440" w:hanging="720"/>
        <w:jc w:val="both"/>
        <w:rPr>
          <w:szCs w:val="24"/>
        </w:rPr>
      </w:pPr>
      <w:r>
        <w:rPr>
          <w:szCs w:val="24"/>
        </w:rPr>
        <w:t>d.</w:t>
      </w:r>
      <w:r>
        <w:rPr>
          <w:szCs w:val="24"/>
        </w:rPr>
        <w:tab/>
      </w:r>
      <w:r w:rsidRPr="007A544C">
        <w:rPr>
          <w:i/>
          <w:szCs w:val="24"/>
        </w:rPr>
        <w:t xml:space="preserve">Delivery </w:t>
      </w:r>
      <w:r>
        <w:rPr>
          <w:i/>
          <w:szCs w:val="24"/>
        </w:rPr>
        <w:t>Impacts</w:t>
      </w:r>
      <w:r w:rsidRPr="007A544C">
        <w:rPr>
          <w:szCs w:val="24"/>
        </w:rPr>
        <w:t xml:space="preserve">. </w:t>
      </w:r>
      <w:r>
        <w:rPr>
          <w:szCs w:val="24"/>
        </w:rPr>
        <w:t>From the proposals selected in the Competitive Tier, the Company will develop a cost estimate for grid improvements, if any, to the Southern Company Transmission System, the Georgia ITS, or both, necessary to deliver the Energy from the POI to Georgia Power’s customers. These costs will be included in evaluating the economics of the proposal. If grid improvement costs are anticipated to be incurred by Georgia Power to deliver the full output of the Facility, the bidder will be required to provide Additional Security before Georgia Power commences construction of such facil</w:t>
      </w:r>
      <w:r w:rsidRPr="00464F06">
        <w:rPr>
          <w:szCs w:val="24"/>
        </w:rPr>
        <w:t xml:space="preserve">ities or incurs costs on the bidder’s behalf. Georgia Power will return the </w:t>
      </w:r>
      <w:r>
        <w:rPr>
          <w:szCs w:val="24"/>
        </w:rPr>
        <w:t>A</w:t>
      </w:r>
      <w:r w:rsidRPr="00464F06">
        <w:rPr>
          <w:szCs w:val="24"/>
        </w:rPr>
        <w:t xml:space="preserve">dditional </w:t>
      </w:r>
      <w:r>
        <w:rPr>
          <w:szCs w:val="24"/>
        </w:rPr>
        <w:t>S</w:t>
      </w:r>
      <w:r w:rsidRPr="00464F06">
        <w:rPr>
          <w:szCs w:val="24"/>
        </w:rPr>
        <w:t>ecurity to the bidder once the Facility obtains Commercial Operation.</w:t>
      </w:r>
    </w:p>
    <w:p w:rsidR="00206B7A" w:rsidRDefault="00206B7A" w:rsidP="00206B7A">
      <w:pPr>
        <w:ind w:left="1440" w:hanging="720"/>
        <w:jc w:val="both"/>
        <w:rPr>
          <w:szCs w:val="24"/>
        </w:rPr>
      </w:pPr>
    </w:p>
    <w:p w:rsidR="00285F83" w:rsidRDefault="00206B7A">
      <w:pPr>
        <w:pStyle w:val="BodyText"/>
        <w:keepNext/>
        <w:keepLines/>
        <w:widowControl/>
        <w:ind w:left="1440" w:hanging="720"/>
        <w:jc w:val="both"/>
        <w:rPr>
          <w:szCs w:val="24"/>
        </w:rPr>
      </w:pPr>
      <w:r>
        <w:rPr>
          <w:szCs w:val="24"/>
        </w:rPr>
        <w:t>e</w:t>
      </w:r>
      <w:r>
        <w:rPr>
          <w:i/>
          <w:szCs w:val="24"/>
        </w:rPr>
        <w:t>.</w:t>
      </w:r>
      <w:r>
        <w:rPr>
          <w:i/>
          <w:szCs w:val="24"/>
        </w:rPr>
        <w:tab/>
        <w:t xml:space="preserve">Facility Specifications. </w:t>
      </w:r>
      <w:r w:rsidRPr="006216AD">
        <w:rPr>
          <w:szCs w:val="24"/>
        </w:rPr>
        <w:t xml:space="preserve">Each bidder will be required to provide Facility data and specifications to allow </w:t>
      </w:r>
      <w:r>
        <w:rPr>
          <w:szCs w:val="24"/>
        </w:rPr>
        <w:t>the Evaluation Team during the bid evaluation</w:t>
      </w:r>
      <w:r w:rsidRPr="006216AD">
        <w:rPr>
          <w:szCs w:val="24"/>
        </w:rPr>
        <w:t xml:space="preserve"> to identify the required </w:t>
      </w:r>
      <w:r>
        <w:rPr>
          <w:szCs w:val="24"/>
        </w:rPr>
        <w:t xml:space="preserve">modifications to the Southern Company Transmission System, Georgia ITS, or both, </w:t>
      </w:r>
      <w:r w:rsidRPr="006216AD">
        <w:rPr>
          <w:szCs w:val="24"/>
        </w:rPr>
        <w:t>to in</w:t>
      </w:r>
      <w:r>
        <w:rPr>
          <w:szCs w:val="24"/>
        </w:rPr>
        <w:t xml:space="preserve">terconnect and deliver </w:t>
      </w:r>
      <w:r w:rsidRPr="006216AD">
        <w:rPr>
          <w:szCs w:val="24"/>
        </w:rPr>
        <w:t xml:space="preserve">Energy from the Facility to Georgia Power’s customers. </w:t>
      </w:r>
    </w:p>
    <w:p w:rsidR="00206B7A" w:rsidRDefault="00206B7A" w:rsidP="00206B7A">
      <w:pPr>
        <w:ind w:left="1440" w:hanging="720"/>
        <w:jc w:val="both"/>
        <w:rPr>
          <w:b/>
          <w:i/>
          <w:szCs w:val="24"/>
          <w:u w:val="single"/>
        </w:rPr>
      </w:pPr>
      <w:r w:rsidRPr="007C5A62">
        <w:rPr>
          <w:b/>
          <w:szCs w:val="24"/>
        </w:rPr>
        <w:t>(iv)</w:t>
      </w:r>
      <w:r>
        <w:rPr>
          <w:b/>
          <w:i/>
          <w:szCs w:val="24"/>
        </w:rPr>
        <w:t xml:space="preserve"> </w:t>
      </w:r>
      <w:r>
        <w:rPr>
          <w:b/>
          <w:i/>
          <w:szCs w:val="24"/>
        </w:rPr>
        <w:tab/>
      </w:r>
      <w:r w:rsidRPr="00F10DDB">
        <w:rPr>
          <w:b/>
          <w:i/>
          <w:szCs w:val="24"/>
          <w:u w:val="single"/>
        </w:rPr>
        <w:t xml:space="preserve">Interconnection </w:t>
      </w:r>
      <w:r>
        <w:rPr>
          <w:b/>
          <w:i/>
          <w:szCs w:val="24"/>
          <w:u w:val="single"/>
        </w:rPr>
        <w:t>O</w:t>
      </w:r>
      <w:r w:rsidRPr="00F10DDB">
        <w:rPr>
          <w:b/>
          <w:i/>
          <w:szCs w:val="24"/>
          <w:u w:val="single"/>
        </w:rPr>
        <w:t>utside of</w:t>
      </w:r>
      <w:r>
        <w:rPr>
          <w:b/>
          <w:i/>
          <w:szCs w:val="24"/>
          <w:u w:val="single"/>
        </w:rPr>
        <w:t xml:space="preserve"> Both</w:t>
      </w:r>
      <w:r w:rsidRPr="00F10DDB">
        <w:rPr>
          <w:b/>
          <w:i/>
          <w:szCs w:val="24"/>
          <w:u w:val="single"/>
        </w:rPr>
        <w:t xml:space="preserve"> the Southern Company Transmission System</w:t>
      </w:r>
      <w:r>
        <w:rPr>
          <w:b/>
          <w:i/>
          <w:szCs w:val="24"/>
          <w:u w:val="single"/>
        </w:rPr>
        <w:t xml:space="preserve"> and Georgia ITS</w:t>
      </w:r>
    </w:p>
    <w:p w:rsidR="00206B7A" w:rsidRDefault="00206B7A" w:rsidP="00206B7A">
      <w:pPr>
        <w:ind w:left="1440" w:hanging="720"/>
        <w:jc w:val="both"/>
        <w:rPr>
          <w:b/>
          <w:i/>
          <w:szCs w:val="24"/>
          <w:u w:val="single"/>
        </w:rPr>
      </w:pPr>
    </w:p>
    <w:p w:rsidR="00206B7A" w:rsidRPr="00B30430" w:rsidRDefault="00206B7A" w:rsidP="00206B7A">
      <w:pPr>
        <w:ind w:left="1440" w:hanging="720"/>
        <w:jc w:val="both"/>
        <w:rPr>
          <w:i/>
          <w:szCs w:val="24"/>
        </w:rPr>
      </w:pPr>
      <w:r w:rsidRPr="00B30430">
        <w:rPr>
          <w:b/>
          <w:i/>
          <w:szCs w:val="24"/>
        </w:rPr>
        <w:tab/>
      </w:r>
      <w:r w:rsidRPr="00B30430">
        <w:rPr>
          <w:i/>
          <w:szCs w:val="24"/>
        </w:rPr>
        <w:t>The following requirements apply to a bidder whose Facility is interconnecting outside of the SBAA.</w:t>
      </w:r>
    </w:p>
    <w:p w:rsidR="00206B7A" w:rsidRDefault="00206B7A" w:rsidP="00206B7A">
      <w:pPr>
        <w:ind w:left="1440" w:hanging="720"/>
        <w:jc w:val="both"/>
        <w:rPr>
          <w:szCs w:val="24"/>
        </w:rPr>
      </w:pPr>
    </w:p>
    <w:p w:rsidR="00206B7A" w:rsidRDefault="00206B7A" w:rsidP="00206B7A">
      <w:pPr>
        <w:ind w:left="1440" w:hanging="720"/>
        <w:jc w:val="both"/>
        <w:rPr>
          <w:szCs w:val="24"/>
        </w:rPr>
      </w:pPr>
      <w:r w:rsidRPr="007F2F40">
        <w:rPr>
          <w:szCs w:val="24"/>
        </w:rPr>
        <w:t>a.</w:t>
      </w:r>
      <w:r>
        <w:rPr>
          <w:i/>
          <w:szCs w:val="24"/>
        </w:rPr>
        <w:t xml:space="preserve"> </w:t>
      </w:r>
      <w:r>
        <w:rPr>
          <w:i/>
          <w:szCs w:val="24"/>
        </w:rPr>
        <w:tab/>
      </w:r>
      <w:r w:rsidRPr="007A544C">
        <w:rPr>
          <w:i/>
          <w:szCs w:val="24"/>
        </w:rPr>
        <w:t>Procedure Guidance</w:t>
      </w:r>
      <w:r w:rsidRPr="00385FB6">
        <w:rPr>
          <w:szCs w:val="24"/>
        </w:rPr>
        <w:t>.</w:t>
      </w:r>
      <w:r w:rsidRPr="007A544C">
        <w:rPr>
          <w:szCs w:val="24"/>
        </w:rPr>
        <w:t xml:space="preserve"> </w:t>
      </w:r>
      <w:r>
        <w:rPr>
          <w:szCs w:val="24"/>
        </w:rPr>
        <w:t>If the Facility will interconnect outside the SBAA (which means outside of both the Southern Company Transmission System and the Georgia ITS), the b</w:t>
      </w:r>
      <w:r w:rsidRPr="007A544C">
        <w:rPr>
          <w:szCs w:val="24"/>
        </w:rPr>
        <w:t>idder is responsible for determining all rules, practices and policies with which it must comply</w:t>
      </w:r>
      <w:r>
        <w:rPr>
          <w:szCs w:val="24"/>
        </w:rPr>
        <w:t xml:space="preserve"> for both interconnection and delivery to the selected Southern Transmission Interface</w:t>
      </w:r>
      <w:r w:rsidRPr="007A544C">
        <w:rPr>
          <w:szCs w:val="24"/>
        </w:rPr>
        <w:t>.</w:t>
      </w:r>
      <w:r>
        <w:rPr>
          <w:szCs w:val="24"/>
        </w:rPr>
        <w:t xml:space="preserve"> </w:t>
      </w:r>
    </w:p>
    <w:p w:rsidR="00206B7A" w:rsidRDefault="00206B7A" w:rsidP="00206B7A">
      <w:pPr>
        <w:ind w:left="1440" w:hanging="720"/>
        <w:jc w:val="both"/>
        <w:rPr>
          <w:szCs w:val="24"/>
        </w:rPr>
      </w:pPr>
    </w:p>
    <w:p w:rsidR="00206B7A" w:rsidRDefault="00206B7A" w:rsidP="00206B7A">
      <w:pPr>
        <w:ind w:left="1440" w:hanging="720"/>
        <w:jc w:val="both"/>
        <w:rPr>
          <w:szCs w:val="24"/>
        </w:rPr>
      </w:pPr>
      <w:r w:rsidRPr="007F2F40">
        <w:rPr>
          <w:szCs w:val="24"/>
        </w:rPr>
        <w:t>b.</w:t>
      </w:r>
      <w:r>
        <w:rPr>
          <w:i/>
          <w:szCs w:val="24"/>
        </w:rPr>
        <w:tab/>
      </w:r>
      <w:r w:rsidRPr="007A544C">
        <w:rPr>
          <w:i/>
          <w:szCs w:val="24"/>
        </w:rPr>
        <w:t>Bidder Cost Responsibility</w:t>
      </w:r>
      <w:r w:rsidRPr="007A544C">
        <w:rPr>
          <w:szCs w:val="24"/>
        </w:rPr>
        <w:t xml:space="preserve">. </w:t>
      </w:r>
      <w:r>
        <w:rPr>
          <w:szCs w:val="24"/>
        </w:rPr>
        <w:t xml:space="preserve">If the Facility will interconnect outside the SBAA such bidder is responsible for all costs and risks, including interconnection and delivery, and coordination necessary to transmit Energy from the Facility to the selected Southern Transmission Interface. For the avoidance of doubt, these costs can include, but are not limited to, transmission and distribution costs, scheduling costs, generation and energy imbalance costs, congestion charges, operating reserve charges, and the costs of rights to utilize the Transmission System or distribution system. Each such bidder must procure Firm Transmission Service for the full output of the Facility from Commercial Operation through the remainder of the Term of the PPA to effectuate delivery to the selected Southern Transmission Interface. A bidder will be required to identify the Southern Transmission Interface to which the Facility will deliver. </w:t>
      </w:r>
    </w:p>
    <w:p w:rsidR="00206B7A" w:rsidRDefault="00206B7A" w:rsidP="00206B7A">
      <w:pPr>
        <w:ind w:left="1440" w:hanging="720"/>
        <w:jc w:val="both"/>
        <w:rPr>
          <w:szCs w:val="24"/>
        </w:rPr>
      </w:pPr>
    </w:p>
    <w:p w:rsidR="00206B7A" w:rsidRDefault="00206B7A" w:rsidP="00206B7A">
      <w:pPr>
        <w:ind w:left="1440" w:hanging="720"/>
        <w:jc w:val="both"/>
        <w:rPr>
          <w:szCs w:val="24"/>
        </w:rPr>
      </w:pPr>
      <w:r>
        <w:rPr>
          <w:szCs w:val="24"/>
        </w:rPr>
        <w:t>c</w:t>
      </w:r>
      <w:r w:rsidRPr="007A544C">
        <w:rPr>
          <w:szCs w:val="24"/>
        </w:rPr>
        <w:t>.</w:t>
      </w:r>
      <w:r w:rsidRPr="007A544C">
        <w:rPr>
          <w:szCs w:val="24"/>
        </w:rPr>
        <w:tab/>
      </w:r>
      <w:r>
        <w:rPr>
          <w:i/>
          <w:szCs w:val="24"/>
        </w:rPr>
        <w:t>Delivery to Southern Transmission Interface</w:t>
      </w:r>
      <w:r w:rsidRPr="003C023E">
        <w:rPr>
          <w:szCs w:val="24"/>
        </w:rPr>
        <w:t>.</w:t>
      </w:r>
      <w:r w:rsidRPr="007A544C">
        <w:rPr>
          <w:szCs w:val="24"/>
        </w:rPr>
        <w:t xml:space="preserve"> Georgia Power </w:t>
      </w:r>
      <w:r>
        <w:rPr>
          <w:szCs w:val="24"/>
        </w:rPr>
        <w:t>encourages each bidder to begin any applicable Transmission Service Request (“</w:t>
      </w:r>
      <w:r w:rsidRPr="00C54B68">
        <w:rPr>
          <w:b/>
          <w:szCs w:val="24"/>
        </w:rPr>
        <w:t>TSR</w:t>
      </w:r>
      <w:r>
        <w:rPr>
          <w:szCs w:val="24"/>
        </w:rPr>
        <w:t xml:space="preserve">”) </w:t>
      </w:r>
      <w:r w:rsidRPr="007A544C">
        <w:rPr>
          <w:szCs w:val="24"/>
        </w:rPr>
        <w:t>process</w:t>
      </w:r>
      <w:r>
        <w:rPr>
          <w:szCs w:val="24"/>
        </w:rPr>
        <w:t>(es) from the POI to the selected Southern Transmission Interface</w:t>
      </w:r>
      <w:r w:rsidRPr="007A544C">
        <w:rPr>
          <w:szCs w:val="24"/>
        </w:rPr>
        <w:t xml:space="preserve"> as early as possible. </w:t>
      </w:r>
      <w:r>
        <w:rPr>
          <w:szCs w:val="24"/>
        </w:rPr>
        <w:t xml:space="preserve">In any event, the bidder must initiate the TSR </w:t>
      </w:r>
      <w:r w:rsidRPr="007A544C">
        <w:rPr>
          <w:szCs w:val="24"/>
        </w:rPr>
        <w:t>process</w:t>
      </w:r>
      <w:r>
        <w:rPr>
          <w:szCs w:val="24"/>
        </w:rPr>
        <w:t>(s)</w:t>
      </w:r>
      <w:r w:rsidRPr="007A544C">
        <w:rPr>
          <w:szCs w:val="24"/>
        </w:rPr>
        <w:t xml:space="preserve"> with the appropriate provider</w:t>
      </w:r>
      <w:r>
        <w:rPr>
          <w:szCs w:val="24"/>
        </w:rPr>
        <w:t>(s)</w:t>
      </w:r>
      <w:r w:rsidRPr="007A544C">
        <w:rPr>
          <w:szCs w:val="24"/>
        </w:rPr>
        <w:t xml:space="preserve"> no later than seven (7) </w:t>
      </w:r>
      <w:r>
        <w:rPr>
          <w:szCs w:val="24"/>
        </w:rPr>
        <w:t>calendar d</w:t>
      </w:r>
      <w:r w:rsidRPr="007A544C">
        <w:rPr>
          <w:szCs w:val="24"/>
        </w:rPr>
        <w:t xml:space="preserve">ays </w:t>
      </w:r>
      <w:r>
        <w:rPr>
          <w:szCs w:val="24"/>
        </w:rPr>
        <w:t>after</w:t>
      </w:r>
      <w:r w:rsidRPr="007A544C">
        <w:rPr>
          <w:szCs w:val="24"/>
        </w:rPr>
        <w:t xml:space="preserve"> notification that </w:t>
      </w:r>
      <w:r>
        <w:rPr>
          <w:szCs w:val="24"/>
        </w:rPr>
        <w:t xml:space="preserve">the </w:t>
      </w:r>
      <w:r w:rsidRPr="007A544C">
        <w:rPr>
          <w:szCs w:val="24"/>
        </w:rPr>
        <w:t>bidder is on the Short List</w:t>
      </w:r>
      <w:r>
        <w:rPr>
          <w:szCs w:val="24"/>
        </w:rPr>
        <w:t xml:space="preserve"> in order to procure the required Firm Transmission Service from Commercial Operation through the remainder of the Term of the PPA</w:t>
      </w:r>
      <w:r w:rsidRPr="007A544C">
        <w:rPr>
          <w:szCs w:val="24"/>
        </w:rPr>
        <w:t xml:space="preserve">. </w:t>
      </w:r>
      <w:r>
        <w:t xml:space="preserve">A bidder is also required to describe its ability to meet the PPA RCOD based upon the applicable Firm Transmission Service process timeline(s) to deliver to the selected Southern Transmission Interface. </w:t>
      </w:r>
    </w:p>
    <w:p w:rsidR="00206B7A" w:rsidRDefault="00206B7A" w:rsidP="00206B7A">
      <w:pPr>
        <w:ind w:left="1440" w:hanging="720"/>
        <w:jc w:val="both"/>
        <w:rPr>
          <w:szCs w:val="24"/>
        </w:rPr>
      </w:pPr>
    </w:p>
    <w:p w:rsidR="00206B7A" w:rsidRDefault="00206B7A" w:rsidP="00206B7A">
      <w:pPr>
        <w:ind w:left="1440" w:hanging="720"/>
        <w:jc w:val="both"/>
        <w:rPr>
          <w:szCs w:val="24"/>
        </w:rPr>
      </w:pPr>
      <w:r>
        <w:rPr>
          <w:szCs w:val="24"/>
        </w:rPr>
        <w:t>d.</w:t>
      </w:r>
      <w:r>
        <w:rPr>
          <w:szCs w:val="24"/>
        </w:rPr>
        <w:tab/>
      </w:r>
      <w:r w:rsidRPr="007A544C">
        <w:rPr>
          <w:i/>
          <w:szCs w:val="24"/>
        </w:rPr>
        <w:t>Interconnection Impacts</w:t>
      </w:r>
      <w:r w:rsidRPr="007A544C">
        <w:rPr>
          <w:szCs w:val="24"/>
        </w:rPr>
        <w:t>.</w:t>
      </w:r>
      <w:r>
        <w:rPr>
          <w:szCs w:val="24"/>
        </w:rPr>
        <w:t xml:space="preserve"> Except as provided in the following sentence,</w:t>
      </w:r>
      <w:r w:rsidRPr="007A544C">
        <w:rPr>
          <w:szCs w:val="24"/>
        </w:rPr>
        <w:t xml:space="preserve"> </w:t>
      </w:r>
      <w:r>
        <w:rPr>
          <w:szCs w:val="24"/>
        </w:rPr>
        <w:t xml:space="preserve">for a Facility interconnecting outside the SBAA, no interconnection costs will be imputed against the bid during the bid evaluation and all such costs and risks are the bidder’s responsibility. If Georgia Power or one of its regulated electric utility Affiliates has transmission impacts and incurs costs for a </w:t>
      </w:r>
      <w:r w:rsidRPr="00C53A5A">
        <w:rPr>
          <w:szCs w:val="24"/>
        </w:rPr>
        <w:t xml:space="preserve">Facility interconnecting outside </w:t>
      </w:r>
      <w:r>
        <w:rPr>
          <w:szCs w:val="24"/>
        </w:rPr>
        <w:t>the SBAA, such costs will be imputed against the bid during bid evaluation.</w:t>
      </w:r>
    </w:p>
    <w:p w:rsidR="00206B7A" w:rsidRPr="007A544C" w:rsidRDefault="00206B7A" w:rsidP="00206B7A">
      <w:pPr>
        <w:ind w:left="1440" w:hanging="720"/>
        <w:jc w:val="both"/>
        <w:rPr>
          <w:szCs w:val="24"/>
        </w:rPr>
      </w:pPr>
    </w:p>
    <w:p w:rsidR="00206B7A" w:rsidRDefault="00206B7A" w:rsidP="00206B7A">
      <w:pPr>
        <w:ind w:left="1440" w:hanging="720"/>
        <w:jc w:val="both"/>
        <w:rPr>
          <w:szCs w:val="24"/>
        </w:rPr>
      </w:pPr>
      <w:r>
        <w:rPr>
          <w:szCs w:val="24"/>
        </w:rPr>
        <w:t>e.</w:t>
      </w:r>
      <w:r>
        <w:rPr>
          <w:szCs w:val="24"/>
        </w:rPr>
        <w:tab/>
      </w:r>
      <w:r w:rsidRPr="007A544C">
        <w:rPr>
          <w:i/>
          <w:szCs w:val="24"/>
        </w:rPr>
        <w:t xml:space="preserve">Delivery </w:t>
      </w:r>
      <w:r>
        <w:rPr>
          <w:i/>
          <w:szCs w:val="24"/>
        </w:rPr>
        <w:t>Impacts</w:t>
      </w:r>
      <w:r w:rsidRPr="007A544C">
        <w:rPr>
          <w:szCs w:val="24"/>
        </w:rPr>
        <w:t xml:space="preserve">. </w:t>
      </w:r>
      <w:r>
        <w:rPr>
          <w:szCs w:val="24"/>
        </w:rPr>
        <w:t>From the proposals selected in the Competitive Tier, the Company will develop a cost estimate for grid improvements, if any, to the Southern Company Transmission System, or the Georgia ITS, or both necessary to deliver the Energy from the selected Southern Transmission Interface to Georgia Power’s customers.</w:t>
      </w:r>
      <w:r>
        <w:rPr>
          <w:rStyle w:val="FootnoteReference"/>
          <w:szCs w:val="24"/>
        </w:rPr>
        <w:footnoteReference w:id="2"/>
      </w:r>
      <w:r>
        <w:rPr>
          <w:szCs w:val="24"/>
        </w:rPr>
        <w:t xml:space="preserve"> These costs will be included in evaluating the economics of the proposal. If grid improvement costs are anticipated to be incurred by Georgia Power to deliver the full output of the Facility, the winning bidder will be required to provide Additional Security before Georgia Power commences construction of such facilities or incurs costs on the bidder’s behalf. Georgia Power will return the Additional Security to the bidder once the Facility obtains Commercial Operation.</w:t>
      </w:r>
    </w:p>
    <w:p w:rsidR="00206B7A" w:rsidRDefault="00206B7A" w:rsidP="00206B7A">
      <w:pPr>
        <w:ind w:left="1440" w:hanging="720"/>
        <w:jc w:val="both"/>
        <w:rPr>
          <w:szCs w:val="24"/>
        </w:rPr>
      </w:pPr>
    </w:p>
    <w:p w:rsidR="00206B7A" w:rsidRDefault="00206B7A" w:rsidP="00206B7A">
      <w:pPr>
        <w:pStyle w:val="BodyText"/>
        <w:ind w:left="1440" w:hanging="720"/>
        <w:jc w:val="both"/>
        <w:rPr>
          <w:b/>
          <w:i/>
          <w:szCs w:val="24"/>
          <w:u w:val="single"/>
        </w:rPr>
      </w:pPr>
      <w:r w:rsidRPr="007C5A62">
        <w:rPr>
          <w:b/>
          <w:szCs w:val="24"/>
        </w:rPr>
        <w:t>(v)</w:t>
      </w:r>
      <w:r w:rsidRPr="00740C3F">
        <w:rPr>
          <w:b/>
          <w:i/>
          <w:szCs w:val="24"/>
        </w:rPr>
        <w:t xml:space="preserve"> </w:t>
      </w:r>
      <w:r>
        <w:rPr>
          <w:b/>
          <w:i/>
          <w:szCs w:val="24"/>
        </w:rPr>
        <w:tab/>
      </w:r>
      <w:r w:rsidRPr="00D757D7">
        <w:rPr>
          <w:b/>
          <w:i/>
          <w:szCs w:val="24"/>
          <w:u w:val="single"/>
        </w:rPr>
        <w:t>Interconnection to the Georgia Power Distribution System</w:t>
      </w:r>
      <w:r>
        <w:rPr>
          <w:b/>
          <w:i/>
          <w:szCs w:val="24"/>
          <w:u w:val="single"/>
        </w:rPr>
        <w:t xml:space="preserve"> (&lt;40 kV)</w:t>
      </w:r>
    </w:p>
    <w:p w:rsidR="00206B7A" w:rsidRPr="00E72212" w:rsidRDefault="00206B7A" w:rsidP="00206B7A">
      <w:pPr>
        <w:pStyle w:val="BodyText"/>
        <w:ind w:left="1440" w:hanging="720"/>
        <w:jc w:val="both"/>
        <w:rPr>
          <w:szCs w:val="24"/>
        </w:rPr>
      </w:pPr>
      <w:r w:rsidRPr="00E72212">
        <w:rPr>
          <w:b/>
          <w:i/>
          <w:szCs w:val="24"/>
        </w:rPr>
        <w:tab/>
      </w:r>
      <w:r w:rsidRPr="00E72212">
        <w:rPr>
          <w:i/>
          <w:szCs w:val="24"/>
        </w:rPr>
        <w:t xml:space="preserve">The following requirements apply to a bidder whose Facility is interconnecting with the Georgia Power Distribution System. </w:t>
      </w:r>
    </w:p>
    <w:p w:rsidR="00206B7A" w:rsidRPr="00371A11" w:rsidRDefault="00206B7A" w:rsidP="00206B7A">
      <w:pPr>
        <w:ind w:left="1440" w:hanging="720"/>
        <w:jc w:val="both"/>
        <w:rPr>
          <w:szCs w:val="24"/>
        </w:rPr>
      </w:pPr>
      <w:r>
        <w:rPr>
          <w:szCs w:val="24"/>
        </w:rPr>
        <w:t xml:space="preserve">a. </w:t>
      </w:r>
      <w:r>
        <w:rPr>
          <w:szCs w:val="24"/>
        </w:rPr>
        <w:tab/>
      </w:r>
      <w:r w:rsidRPr="00640D78">
        <w:rPr>
          <w:i/>
          <w:szCs w:val="24"/>
        </w:rPr>
        <w:t>Procedure Guidance.</w:t>
      </w:r>
      <w:r w:rsidRPr="00640D78">
        <w:rPr>
          <w:szCs w:val="24"/>
        </w:rPr>
        <w:t xml:space="preserve"> A Facility to be interconnected at </w:t>
      </w:r>
      <w:r>
        <w:rPr>
          <w:szCs w:val="24"/>
        </w:rPr>
        <w:t xml:space="preserve">a </w:t>
      </w:r>
      <w:r w:rsidRPr="00640D78">
        <w:rPr>
          <w:szCs w:val="24"/>
        </w:rPr>
        <w:t>voltage less than 40 kV must interconnect to</w:t>
      </w:r>
      <w:r>
        <w:rPr>
          <w:szCs w:val="24"/>
        </w:rPr>
        <w:t xml:space="preserve"> a Georgia Power Substation or a Georgia Power Feeder. The b</w:t>
      </w:r>
      <w:r w:rsidRPr="007A544C">
        <w:rPr>
          <w:szCs w:val="24"/>
        </w:rPr>
        <w:t>idder is responsible for determining all rules, practices</w:t>
      </w:r>
      <w:r>
        <w:rPr>
          <w:szCs w:val="24"/>
        </w:rPr>
        <w:t>,</w:t>
      </w:r>
      <w:r w:rsidRPr="007A544C">
        <w:rPr>
          <w:szCs w:val="24"/>
        </w:rPr>
        <w:t xml:space="preserve"> and policies with which it must comply</w:t>
      </w:r>
      <w:r>
        <w:rPr>
          <w:szCs w:val="24"/>
        </w:rPr>
        <w:t xml:space="preserve"> to interconnect with the Georgia Power Distribution System.</w:t>
      </w:r>
      <w:r w:rsidRPr="007A544C">
        <w:rPr>
          <w:szCs w:val="24"/>
        </w:rPr>
        <w:t xml:space="preserve"> </w:t>
      </w:r>
      <w:r>
        <w:rPr>
          <w:szCs w:val="24"/>
        </w:rPr>
        <w:t xml:space="preserve"> </w:t>
      </w:r>
    </w:p>
    <w:p w:rsidR="00206B7A" w:rsidRDefault="00206B7A" w:rsidP="00206B7A">
      <w:pPr>
        <w:ind w:left="1080"/>
        <w:jc w:val="both"/>
        <w:rPr>
          <w:szCs w:val="24"/>
        </w:rPr>
      </w:pPr>
    </w:p>
    <w:p w:rsidR="00206B7A" w:rsidRDefault="00206B7A" w:rsidP="00206B7A">
      <w:pPr>
        <w:ind w:left="1440" w:hanging="720"/>
        <w:jc w:val="both"/>
      </w:pPr>
      <w:r>
        <w:t xml:space="preserve">b. </w:t>
      </w:r>
      <w:r>
        <w:tab/>
      </w:r>
      <w:r w:rsidRPr="00640D78">
        <w:rPr>
          <w:i/>
        </w:rPr>
        <w:t>PURPA Compliance</w:t>
      </w:r>
      <w:r w:rsidRPr="00640D78">
        <w:t xml:space="preserve">. If a Facility interconnects via the Georgia Power Distribution System, the Facility must </w:t>
      </w:r>
      <w:r>
        <w:t>certify as</w:t>
      </w:r>
      <w:r w:rsidRPr="00640D78">
        <w:t xml:space="preserve"> a Qualifying Facility under the Public Utilities Regulatory Policies Act of 1978 (“</w:t>
      </w:r>
      <w:r w:rsidRPr="00C54B68">
        <w:rPr>
          <w:b/>
        </w:rPr>
        <w:t>PURPA</w:t>
      </w:r>
      <w:r w:rsidRPr="00640D78">
        <w:t>”).</w:t>
      </w:r>
    </w:p>
    <w:p w:rsidR="00206B7A" w:rsidRDefault="00206B7A" w:rsidP="00206B7A">
      <w:pPr>
        <w:jc w:val="both"/>
        <w:rPr>
          <w:szCs w:val="24"/>
        </w:rPr>
      </w:pPr>
    </w:p>
    <w:p w:rsidR="00206B7A" w:rsidRDefault="00206B7A" w:rsidP="00206B7A">
      <w:pPr>
        <w:ind w:left="1440" w:hanging="720"/>
        <w:jc w:val="both"/>
        <w:rPr>
          <w:szCs w:val="24"/>
        </w:rPr>
      </w:pPr>
      <w:r>
        <w:rPr>
          <w:szCs w:val="24"/>
        </w:rPr>
        <w:t>c.</w:t>
      </w:r>
      <w:r>
        <w:rPr>
          <w:szCs w:val="24"/>
        </w:rPr>
        <w:tab/>
      </w:r>
      <w:r w:rsidRPr="00640D78">
        <w:rPr>
          <w:i/>
          <w:szCs w:val="24"/>
        </w:rPr>
        <w:t>Standards Compliance</w:t>
      </w:r>
      <w:r w:rsidRPr="00640D78">
        <w:rPr>
          <w:szCs w:val="24"/>
        </w:rPr>
        <w:t xml:space="preserve">. </w:t>
      </w:r>
      <w:r>
        <w:rPr>
          <w:szCs w:val="24"/>
        </w:rPr>
        <w:t>A b</w:t>
      </w:r>
      <w:r w:rsidRPr="00640D78">
        <w:rPr>
          <w:szCs w:val="24"/>
        </w:rPr>
        <w:t xml:space="preserve">idder </w:t>
      </w:r>
      <w:r>
        <w:rPr>
          <w:szCs w:val="24"/>
        </w:rPr>
        <w:t>whose Facility</w:t>
      </w:r>
      <w:r w:rsidRPr="00640D78">
        <w:rPr>
          <w:szCs w:val="24"/>
        </w:rPr>
        <w:t xml:space="preserve"> will interconnect to </w:t>
      </w:r>
      <w:r>
        <w:rPr>
          <w:szCs w:val="24"/>
        </w:rPr>
        <w:t>a</w:t>
      </w:r>
      <w:r w:rsidRPr="00640D78">
        <w:rPr>
          <w:szCs w:val="24"/>
        </w:rPr>
        <w:t xml:space="preserve"> Georgia Power </w:t>
      </w:r>
      <w:r>
        <w:rPr>
          <w:szCs w:val="24"/>
        </w:rPr>
        <w:t>Feeder</w:t>
      </w:r>
      <w:r w:rsidRPr="00640D78">
        <w:rPr>
          <w:szCs w:val="24"/>
        </w:rPr>
        <w:t xml:space="preserve"> must comply with the </w:t>
      </w:r>
      <w:r w:rsidRPr="00AC63F6">
        <w:rPr>
          <w:szCs w:val="24"/>
        </w:rPr>
        <w:t>Southern Company Distribution Interconnection Policy</w:t>
      </w:r>
      <w:r w:rsidRPr="00640D78">
        <w:rPr>
          <w:szCs w:val="24"/>
        </w:rPr>
        <w:t>, which can be found on the IE Website, and</w:t>
      </w:r>
      <w:r>
        <w:rPr>
          <w:szCs w:val="24"/>
        </w:rPr>
        <w:t xml:space="preserve"> at </w:t>
      </w:r>
      <w:r w:rsidRPr="00F43D02">
        <w:t>https://www.georgiapower.com/docs/energy-efficiency/SOCO_</w:t>
      </w:r>
      <w:r w:rsidRPr="00AC63F6">
        <w:t>Interconnection_Standard_Rev2013_13.pdf</w:t>
      </w:r>
      <w:r w:rsidRPr="00640D78">
        <w:rPr>
          <w:szCs w:val="24"/>
        </w:rPr>
        <w:t xml:space="preserve">. For a Facility interconnecting to a Georgia Power </w:t>
      </w:r>
      <w:r>
        <w:rPr>
          <w:szCs w:val="24"/>
        </w:rPr>
        <w:t>Substation</w:t>
      </w:r>
      <w:r w:rsidRPr="00640D78">
        <w:rPr>
          <w:szCs w:val="24"/>
        </w:rPr>
        <w:t xml:space="preserve">, interconnection requirements can be found on Southern Company’s OASIS website at </w:t>
      </w:r>
      <w:r w:rsidRPr="00883A58">
        <w:rPr>
          <w:u w:val="single"/>
        </w:rPr>
        <w:t>http://www.oasis.oati.com/</w:t>
      </w:r>
      <w:r w:rsidRPr="00883A58">
        <w:rPr>
          <w:szCs w:val="24"/>
          <w:u w:val="single"/>
        </w:rPr>
        <w:t>SOCO/index.html</w:t>
      </w:r>
      <w:r w:rsidRPr="00640D78">
        <w:rPr>
          <w:szCs w:val="24"/>
        </w:rPr>
        <w:t>.</w:t>
      </w:r>
    </w:p>
    <w:p w:rsidR="00206B7A" w:rsidRDefault="00206B7A" w:rsidP="00206B7A">
      <w:pPr>
        <w:ind w:left="1800" w:hanging="720"/>
        <w:jc w:val="both"/>
        <w:rPr>
          <w:szCs w:val="24"/>
        </w:rPr>
      </w:pPr>
    </w:p>
    <w:p w:rsidR="00206B7A" w:rsidRDefault="00206B7A" w:rsidP="00206B7A">
      <w:pPr>
        <w:pStyle w:val="BodyText"/>
        <w:ind w:left="1440" w:hanging="720"/>
        <w:jc w:val="both"/>
        <w:rPr>
          <w:szCs w:val="24"/>
        </w:rPr>
      </w:pPr>
      <w:r>
        <w:rPr>
          <w:szCs w:val="24"/>
        </w:rPr>
        <w:t>d.</w:t>
      </w:r>
      <w:r>
        <w:rPr>
          <w:szCs w:val="24"/>
        </w:rPr>
        <w:tab/>
      </w:r>
      <w:r w:rsidRPr="007A544C">
        <w:rPr>
          <w:i/>
          <w:szCs w:val="24"/>
        </w:rPr>
        <w:t>Bidder Cost Responsibility</w:t>
      </w:r>
      <w:r>
        <w:rPr>
          <w:szCs w:val="24"/>
        </w:rPr>
        <w:t>. A b</w:t>
      </w:r>
      <w:r w:rsidRPr="007A544C">
        <w:rPr>
          <w:szCs w:val="24"/>
        </w:rPr>
        <w:t xml:space="preserve">idder </w:t>
      </w:r>
      <w:r>
        <w:rPr>
          <w:szCs w:val="24"/>
        </w:rPr>
        <w:t xml:space="preserve">whose Facility will </w:t>
      </w:r>
      <w:r w:rsidRPr="007A544C">
        <w:rPr>
          <w:szCs w:val="24"/>
        </w:rPr>
        <w:t xml:space="preserve">interconnect with </w:t>
      </w:r>
      <w:r>
        <w:rPr>
          <w:szCs w:val="24"/>
        </w:rPr>
        <w:t>the Georgia Power Distribution System is</w:t>
      </w:r>
      <w:r w:rsidRPr="007A544C">
        <w:rPr>
          <w:szCs w:val="24"/>
        </w:rPr>
        <w:t xml:space="preserve"> responsible for all </w:t>
      </w:r>
      <w:r>
        <w:rPr>
          <w:szCs w:val="24"/>
        </w:rPr>
        <w:t>Interconnection Study-</w:t>
      </w:r>
      <w:r w:rsidRPr="007A544C">
        <w:rPr>
          <w:szCs w:val="24"/>
        </w:rPr>
        <w:t>related costs in addition to the interconnection costs</w:t>
      </w:r>
      <w:r>
        <w:rPr>
          <w:szCs w:val="24"/>
        </w:rPr>
        <w:t xml:space="preserve"> and risks</w:t>
      </w:r>
      <w:r w:rsidRPr="007A544C">
        <w:rPr>
          <w:szCs w:val="24"/>
        </w:rPr>
        <w:t xml:space="preserve"> up to the </w:t>
      </w:r>
      <w:r>
        <w:rPr>
          <w:szCs w:val="24"/>
        </w:rPr>
        <w:t>POI</w:t>
      </w:r>
      <w:r w:rsidRPr="007A544C">
        <w:rPr>
          <w:szCs w:val="24"/>
        </w:rPr>
        <w:t xml:space="preserve">. </w:t>
      </w:r>
      <w:r>
        <w:rPr>
          <w:szCs w:val="24"/>
        </w:rPr>
        <w:t>These costs</w:t>
      </w:r>
      <w:r w:rsidRPr="007A544C">
        <w:rPr>
          <w:szCs w:val="24"/>
        </w:rPr>
        <w:t xml:space="preserve"> </w:t>
      </w:r>
      <w:r>
        <w:rPr>
          <w:szCs w:val="24"/>
        </w:rPr>
        <w:t>generally include</w:t>
      </w:r>
      <w:r w:rsidRPr="007A544C">
        <w:rPr>
          <w:szCs w:val="24"/>
        </w:rPr>
        <w:t xml:space="preserve"> equipment such as the GSU transformer (for conversion up to the interconnecting voltage level), Facility</w:t>
      </w:r>
      <w:r>
        <w:rPr>
          <w:szCs w:val="24"/>
        </w:rPr>
        <w:t>-</w:t>
      </w:r>
      <w:r w:rsidRPr="007A544C">
        <w:rPr>
          <w:szCs w:val="24"/>
        </w:rPr>
        <w:t xml:space="preserve">side generator </w:t>
      </w:r>
      <w:r>
        <w:rPr>
          <w:szCs w:val="24"/>
        </w:rPr>
        <w:t>interrupting device</w:t>
      </w:r>
      <w:r w:rsidRPr="007A544C">
        <w:rPr>
          <w:szCs w:val="24"/>
        </w:rPr>
        <w:t xml:space="preserve">, all </w:t>
      </w:r>
      <w:r>
        <w:rPr>
          <w:szCs w:val="24"/>
        </w:rPr>
        <w:t>S</w:t>
      </w:r>
      <w:r w:rsidRPr="007A544C">
        <w:rPr>
          <w:szCs w:val="24"/>
        </w:rPr>
        <w:t xml:space="preserve">tation </w:t>
      </w:r>
      <w:r>
        <w:rPr>
          <w:szCs w:val="24"/>
        </w:rPr>
        <w:t>S</w:t>
      </w:r>
      <w:r w:rsidRPr="007A544C">
        <w:rPr>
          <w:szCs w:val="24"/>
        </w:rPr>
        <w:t>ervice equipment</w:t>
      </w:r>
      <w:r>
        <w:rPr>
          <w:szCs w:val="24"/>
        </w:rPr>
        <w:t>,</w:t>
      </w:r>
      <w:r w:rsidRPr="007A544C">
        <w:rPr>
          <w:szCs w:val="24"/>
        </w:rPr>
        <w:t xml:space="preserve"> and any additional equipment, such as a utility</w:t>
      </w:r>
      <w:r>
        <w:rPr>
          <w:szCs w:val="24"/>
        </w:rPr>
        <w:t>-</w:t>
      </w:r>
      <w:r w:rsidRPr="007A544C">
        <w:rPr>
          <w:szCs w:val="24"/>
        </w:rPr>
        <w:t>owned interrupting device and metering needed to connect to the distribution facilities</w:t>
      </w:r>
      <w:r>
        <w:rPr>
          <w:szCs w:val="24"/>
        </w:rPr>
        <w:t>, necessary easements, or, if applicable, additional real property for the interconnection substation or access</w:t>
      </w:r>
      <w:r w:rsidRPr="007A544C">
        <w:rPr>
          <w:szCs w:val="24"/>
        </w:rPr>
        <w:t xml:space="preserve">. </w:t>
      </w:r>
      <w:r>
        <w:rPr>
          <w:szCs w:val="24"/>
        </w:rPr>
        <w:t xml:space="preserve">In addition, if applicable, a winning bidder is responsible for the costs, risks, and coordination of </w:t>
      </w:r>
      <w:r w:rsidR="00B333F7">
        <w:rPr>
          <w:szCs w:val="24"/>
        </w:rPr>
        <w:t>Impacted System Upgrades</w:t>
      </w:r>
      <w:r>
        <w:rPr>
          <w:szCs w:val="24"/>
        </w:rPr>
        <w:t xml:space="preserve">. </w:t>
      </w:r>
      <w:r w:rsidRPr="007A544C">
        <w:rPr>
          <w:szCs w:val="24"/>
        </w:rPr>
        <w:t>It is</w:t>
      </w:r>
      <w:r>
        <w:rPr>
          <w:szCs w:val="24"/>
        </w:rPr>
        <w:t xml:space="preserve"> the</w:t>
      </w:r>
      <w:r w:rsidRPr="007A544C">
        <w:rPr>
          <w:szCs w:val="24"/>
        </w:rPr>
        <w:t xml:space="preserve"> bidder’s responsibility to</w:t>
      </w:r>
      <w:r>
        <w:rPr>
          <w:szCs w:val="24"/>
        </w:rPr>
        <w:t xml:space="preserve"> determine and</w:t>
      </w:r>
      <w:r w:rsidRPr="007A544C">
        <w:rPr>
          <w:szCs w:val="24"/>
        </w:rPr>
        <w:t xml:space="preserve"> review </w:t>
      </w:r>
      <w:r>
        <w:rPr>
          <w:szCs w:val="24"/>
        </w:rPr>
        <w:t>all</w:t>
      </w:r>
      <w:r w:rsidRPr="007A544C">
        <w:rPr>
          <w:szCs w:val="24"/>
        </w:rPr>
        <w:t xml:space="preserve"> information regarding interconnection costs. </w:t>
      </w:r>
    </w:p>
    <w:p w:rsidR="00206B7A" w:rsidRPr="00640D78" w:rsidRDefault="00206B7A" w:rsidP="00206B7A">
      <w:pPr>
        <w:spacing w:after="240"/>
        <w:ind w:left="1440" w:hanging="720"/>
        <w:jc w:val="both"/>
        <w:rPr>
          <w:szCs w:val="24"/>
        </w:rPr>
      </w:pPr>
      <w:r>
        <w:rPr>
          <w:szCs w:val="24"/>
        </w:rPr>
        <w:t xml:space="preserve">e. </w:t>
      </w:r>
      <w:r>
        <w:rPr>
          <w:szCs w:val="24"/>
        </w:rPr>
        <w:tab/>
      </w:r>
      <w:r w:rsidRPr="00640D78">
        <w:rPr>
          <w:i/>
          <w:szCs w:val="24"/>
        </w:rPr>
        <w:t>Substation Expansion.</w:t>
      </w:r>
      <w:r w:rsidRPr="00640D78">
        <w:rPr>
          <w:szCs w:val="24"/>
        </w:rPr>
        <w:t xml:space="preserve"> If additional property for the interconnection substation is required, the winning bidder must follow the provisions</w:t>
      </w:r>
      <w:r>
        <w:rPr>
          <w:szCs w:val="24"/>
        </w:rPr>
        <w:t xml:space="preserve"> concerning land and property rights, environmental matters and the NTP</w:t>
      </w:r>
      <w:r w:rsidRPr="00640D78">
        <w:rPr>
          <w:szCs w:val="24"/>
        </w:rPr>
        <w:t xml:space="preserve"> described in Section</w:t>
      </w:r>
      <w:r>
        <w:rPr>
          <w:szCs w:val="24"/>
        </w:rPr>
        <w:t xml:space="preserve"> II(</w:t>
      </w:r>
      <w:r w:rsidRPr="00640D78">
        <w:rPr>
          <w:szCs w:val="24"/>
        </w:rPr>
        <w:t>B</w:t>
      </w:r>
      <w:r>
        <w:rPr>
          <w:szCs w:val="24"/>
        </w:rPr>
        <w:t>)</w:t>
      </w:r>
      <w:r w:rsidRPr="00640D78">
        <w:rPr>
          <w:szCs w:val="24"/>
        </w:rPr>
        <w:t>(4)(ii)(f) and its subparts.</w:t>
      </w:r>
    </w:p>
    <w:p w:rsidR="00206B7A" w:rsidRPr="00640D78" w:rsidRDefault="00206B7A" w:rsidP="00206B7A">
      <w:pPr>
        <w:spacing w:after="240"/>
        <w:ind w:left="1440" w:hanging="720"/>
        <w:jc w:val="both"/>
        <w:rPr>
          <w:szCs w:val="24"/>
        </w:rPr>
      </w:pPr>
      <w:r>
        <w:rPr>
          <w:szCs w:val="24"/>
        </w:rPr>
        <w:t xml:space="preserve">f. </w:t>
      </w:r>
      <w:r>
        <w:rPr>
          <w:szCs w:val="24"/>
        </w:rPr>
        <w:tab/>
      </w:r>
      <w:r w:rsidRPr="00640D78">
        <w:rPr>
          <w:i/>
          <w:szCs w:val="24"/>
        </w:rPr>
        <w:t>Interconnection Impacts</w:t>
      </w:r>
      <w:r w:rsidRPr="00640D78">
        <w:rPr>
          <w:szCs w:val="24"/>
        </w:rPr>
        <w:t xml:space="preserve">. Interconnection impacts to the Georgia Power Distribution System will be unique to the specific design and location of each Facility and may require new or modified equipment beyond the POI. </w:t>
      </w:r>
      <w:r>
        <w:rPr>
          <w:szCs w:val="24"/>
        </w:rPr>
        <w:t>Any</w:t>
      </w:r>
      <w:r w:rsidRPr="00640D78">
        <w:rPr>
          <w:szCs w:val="24"/>
        </w:rPr>
        <w:t xml:space="preserve"> cost</w:t>
      </w:r>
      <w:r>
        <w:rPr>
          <w:szCs w:val="24"/>
        </w:rPr>
        <w:t>s</w:t>
      </w:r>
      <w:r w:rsidRPr="00640D78">
        <w:rPr>
          <w:szCs w:val="24"/>
        </w:rPr>
        <w:t xml:space="preserve"> beyond the POI on the Southern Company Transmission System, the Georgia ITS, </w:t>
      </w:r>
      <w:r>
        <w:rPr>
          <w:szCs w:val="24"/>
        </w:rPr>
        <w:t>and/</w:t>
      </w:r>
      <w:r w:rsidRPr="00640D78">
        <w:rPr>
          <w:szCs w:val="24"/>
        </w:rPr>
        <w:t xml:space="preserve">or </w:t>
      </w:r>
      <w:r>
        <w:rPr>
          <w:szCs w:val="24"/>
        </w:rPr>
        <w:t xml:space="preserve">the </w:t>
      </w:r>
      <w:r w:rsidRPr="00640D78">
        <w:rPr>
          <w:szCs w:val="24"/>
        </w:rPr>
        <w:t xml:space="preserve">Georgia Power Distribution System will be imputed against the bid during the bid evaluation and should not be included in the bid. </w:t>
      </w:r>
      <w:r>
        <w:rPr>
          <w:szCs w:val="24"/>
        </w:rPr>
        <w:t>If applicable, a winning b</w:t>
      </w:r>
      <w:r w:rsidRPr="00640D78">
        <w:rPr>
          <w:szCs w:val="24"/>
        </w:rPr>
        <w:t xml:space="preserve">idder will be required to pay for any </w:t>
      </w:r>
      <w:r>
        <w:rPr>
          <w:szCs w:val="24"/>
        </w:rPr>
        <w:t xml:space="preserve">Impacted System Upgrades or </w:t>
      </w:r>
      <w:r w:rsidRPr="00640D78">
        <w:rPr>
          <w:szCs w:val="24"/>
        </w:rPr>
        <w:t>new or modified equipment beyond the POI</w:t>
      </w:r>
      <w:r>
        <w:rPr>
          <w:szCs w:val="24"/>
        </w:rPr>
        <w:t xml:space="preserve"> on facilities of an ITS Participant. Additionally, if applicable, a winning bidder will be required to </w:t>
      </w:r>
      <w:r w:rsidRPr="00640D78">
        <w:rPr>
          <w:szCs w:val="24"/>
        </w:rPr>
        <w:t>provide security for cost</w:t>
      </w:r>
      <w:r>
        <w:rPr>
          <w:szCs w:val="24"/>
        </w:rPr>
        <w:t>s</w:t>
      </w:r>
      <w:r w:rsidRPr="00640D78">
        <w:rPr>
          <w:szCs w:val="24"/>
        </w:rPr>
        <w:t xml:space="preserve"> to be incurred for new or modified equipment beyond the POI on the Southern Company Transmission System or </w:t>
      </w:r>
      <w:r>
        <w:rPr>
          <w:szCs w:val="24"/>
        </w:rPr>
        <w:t xml:space="preserve">the </w:t>
      </w:r>
      <w:r w:rsidRPr="00640D78">
        <w:rPr>
          <w:szCs w:val="24"/>
        </w:rPr>
        <w:t>Georgia Power Distribution System.</w:t>
      </w:r>
      <w:r>
        <w:rPr>
          <w:szCs w:val="24"/>
        </w:rPr>
        <w:t xml:space="preserve"> However,</w:t>
      </w:r>
      <w:r w:rsidRPr="00640D78">
        <w:rPr>
          <w:szCs w:val="24"/>
        </w:rPr>
        <w:t xml:space="preserve"> </w:t>
      </w:r>
      <w:r>
        <w:rPr>
          <w:szCs w:val="24"/>
        </w:rPr>
        <w:t>i</w:t>
      </w:r>
      <w:r w:rsidRPr="00640D78">
        <w:rPr>
          <w:szCs w:val="24"/>
        </w:rPr>
        <w:t xml:space="preserve">f </w:t>
      </w:r>
      <w:r>
        <w:rPr>
          <w:szCs w:val="24"/>
        </w:rPr>
        <w:t>a winning bidder incurs</w:t>
      </w:r>
      <w:r w:rsidRPr="00640D78">
        <w:rPr>
          <w:szCs w:val="24"/>
        </w:rPr>
        <w:t xml:space="preserve"> interconnection-related cost</w:t>
      </w:r>
      <w:r>
        <w:rPr>
          <w:szCs w:val="24"/>
        </w:rPr>
        <w:t>s</w:t>
      </w:r>
      <w:r w:rsidRPr="00640D78">
        <w:rPr>
          <w:szCs w:val="24"/>
        </w:rPr>
        <w:t xml:space="preserve"> for new or modified equipment beyond the POI on the Southern Company Transmission System,</w:t>
      </w:r>
      <w:r>
        <w:rPr>
          <w:szCs w:val="24"/>
        </w:rPr>
        <w:t xml:space="preserve"> transmission facilities owned by an</w:t>
      </w:r>
      <w:r w:rsidRPr="00640D78">
        <w:rPr>
          <w:szCs w:val="24"/>
        </w:rPr>
        <w:t xml:space="preserve"> ITS</w:t>
      </w:r>
      <w:r>
        <w:rPr>
          <w:szCs w:val="24"/>
        </w:rPr>
        <w:t xml:space="preserve"> Participant</w:t>
      </w:r>
      <w:r w:rsidRPr="00640D78">
        <w:rPr>
          <w:szCs w:val="24"/>
        </w:rPr>
        <w:t xml:space="preserve">, </w:t>
      </w:r>
      <w:r>
        <w:rPr>
          <w:szCs w:val="24"/>
        </w:rPr>
        <w:t>and/</w:t>
      </w:r>
      <w:r w:rsidRPr="00640D78">
        <w:rPr>
          <w:szCs w:val="24"/>
        </w:rPr>
        <w:t>or the Georgia Power Distribution System</w:t>
      </w:r>
      <w:r>
        <w:rPr>
          <w:szCs w:val="24"/>
        </w:rPr>
        <w:t>, the costs will be refunded to the</w:t>
      </w:r>
      <w:r w:rsidRPr="00640D78">
        <w:rPr>
          <w:szCs w:val="24"/>
        </w:rPr>
        <w:t xml:space="preserve"> bidder</w:t>
      </w:r>
      <w:r>
        <w:rPr>
          <w:szCs w:val="24"/>
        </w:rPr>
        <w:t xml:space="preserve"> or security will be released</w:t>
      </w:r>
      <w:r w:rsidRPr="00640D78">
        <w:rPr>
          <w:szCs w:val="24"/>
        </w:rPr>
        <w:t xml:space="preserve"> after </w:t>
      </w:r>
      <w:r>
        <w:rPr>
          <w:szCs w:val="24"/>
        </w:rPr>
        <w:t>the Facility achieves Commercial Operation</w:t>
      </w:r>
      <w:r w:rsidRPr="00640D78">
        <w:rPr>
          <w:szCs w:val="24"/>
        </w:rPr>
        <w:t xml:space="preserve">. </w:t>
      </w:r>
    </w:p>
    <w:p w:rsidR="00206B7A" w:rsidRDefault="00206B7A" w:rsidP="00206B7A">
      <w:pPr>
        <w:ind w:left="1440" w:hanging="720"/>
        <w:jc w:val="both"/>
        <w:rPr>
          <w:szCs w:val="24"/>
        </w:rPr>
      </w:pPr>
      <w:r>
        <w:rPr>
          <w:szCs w:val="24"/>
        </w:rPr>
        <w:t>g.</w:t>
      </w:r>
      <w:r>
        <w:rPr>
          <w:szCs w:val="24"/>
        </w:rPr>
        <w:tab/>
      </w:r>
      <w:r w:rsidRPr="00640D78">
        <w:rPr>
          <w:i/>
          <w:szCs w:val="24"/>
        </w:rPr>
        <w:t>Delivery Impacts</w:t>
      </w:r>
      <w:r w:rsidRPr="00640D78">
        <w:rPr>
          <w:szCs w:val="24"/>
        </w:rPr>
        <w:t xml:space="preserve">. </w:t>
      </w:r>
      <w:r>
        <w:rPr>
          <w:szCs w:val="24"/>
        </w:rPr>
        <w:t xml:space="preserve">From the </w:t>
      </w:r>
      <w:r w:rsidRPr="00640D78">
        <w:rPr>
          <w:szCs w:val="24"/>
        </w:rPr>
        <w:t>proposal</w:t>
      </w:r>
      <w:r>
        <w:rPr>
          <w:szCs w:val="24"/>
        </w:rPr>
        <w:t>s</w:t>
      </w:r>
      <w:r w:rsidRPr="00640D78">
        <w:rPr>
          <w:szCs w:val="24"/>
        </w:rPr>
        <w:t xml:space="preserve"> selected in the Competitive Tier, the Company will develop a cost estimate for grid improvements, if any, to the Southern Company Transmission System, the Georgia ITS, and the Georgia Power Distribution System necessary to deliver the </w:t>
      </w:r>
      <w:r>
        <w:rPr>
          <w:szCs w:val="24"/>
        </w:rPr>
        <w:t>Energy</w:t>
      </w:r>
      <w:r w:rsidRPr="00640D78">
        <w:rPr>
          <w:szCs w:val="24"/>
        </w:rPr>
        <w:t xml:space="preserve"> from the POI to Georgia Power’s customers. If transmission/distribution costs are anticipated to be incurred by Georgia Power to deliver the full output of the Facility, </w:t>
      </w:r>
      <w:r>
        <w:rPr>
          <w:szCs w:val="24"/>
        </w:rPr>
        <w:t xml:space="preserve">the </w:t>
      </w:r>
      <w:r w:rsidRPr="00640D78">
        <w:rPr>
          <w:szCs w:val="24"/>
        </w:rPr>
        <w:t xml:space="preserve">bidder will be required to provide </w:t>
      </w:r>
      <w:r>
        <w:rPr>
          <w:szCs w:val="24"/>
        </w:rPr>
        <w:t>A</w:t>
      </w:r>
      <w:r w:rsidRPr="00640D78">
        <w:rPr>
          <w:szCs w:val="24"/>
        </w:rPr>
        <w:t xml:space="preserve">dditional </w:t>
      </w:r>
      <w:r>
        <w:rPr>
          <w:szCs w:val="24"/>
        </w:rPr>
        <w:t>S</w:t>
      </w:r>
      <w:r w:rsidRPr="00640D78">
        <w:rPr>
          <w:szCs w:val="24"/>
        </w:rPr>
        <w:t xml:space="preserve">ecurity before Georgia Power commences construction of such facilities or incurs costs on </w:t>
      </w:r>
      <w:r>
        <w:rPr>
          <w:szCs w:val="24"/>
        </w:rPr>
        <w:t xml:space="preserve">such bidder’s </w:t>
      </w:r>
      <w:r w:rsidRPr="00640D78">
        <w:rPr>
          <w:szCs w:val="24"/>
        </w:rPr>
        <w:t>behalf.</w:t>
      </w:r>
      <w:r>
        <w:rPr>
          <w:szCs w:val="24"/>
        </w:rPr>
        <w:t xml:space="preserve"> Georgia Power will return the Additional Security to the bidder once the Facility obtains Commercial Operation.</w:t>
      </w:r>
    </w:p>
    <w:p w:rsidR="00206B7A" w:rsidRDefault="00206B7A" w:rsidP="00206B7A">
      <w:pPr>
        <w:ind w:left="1440" w:hanging="720"/>
        <w:jc w:val="both"/>
        <w:rPr>
          <w:szCs w:val="24"/>
        </w:rPr>
      </w:pPr>
    </w:p>
    <w:p w:rsidR="00206B7A" w:rsidRDefault="00206B7A" w:rsidP="00206B7A">
      <w:pPr>
        <w:pStyle w:val="BodyText"/>
        <w:ind w:left="1440" w:hanging="720"/>
        <w:jc w:val="both"/>
        <w:rPr>
          <w:szCs w:val="24"/>
        </w:rPr>
      </w:pPr>
      <w:r>
        <w:rPr>
          <w:szCs w:val="24"/>
        </w:rPr>
        <w:t xml:space="preserve">h. </w:t>
      </w:r>
      <w:r>
        <w:rPr>
          <w:szCs w:val="24"/>
        </w:rPr>
        <w:tab/>
      </w:r>
      <w:r w:rsidRPr="00587AA8">
        <w:rPr>
          <w:i/>
          <w:szCs w:val="24"/>
        </w:rPr>
        <w:t>Facility Specifications</w:t>
      </w:r>
      <w:r>
        <w:rPr>
          <w:szCs w:val="24"/>
        </w:rPr>
        <w:t xml:space="preserve">. Each bidder will be required to provide Facility data and specifications to allow Georgia Power during bid evaluation to identify the required modifications to the Southern Company Transmission System, the Georgia ITS, and/or the Georgia Power Distribution System to interconnect and deliver the Energy from the Facility to Georgia Power’s customers. </w:t>
      </w:r>
    </w:p>
    <w:p w:rsidR="00206B7A" w:rsidRDefault="00206B7A" w:rsidP="00206B7A">
      <w:pPr>
        <w:pStyle w:val="BodyText"/>
        <w:ind w:left="1440" w:hanging="720"/>
        <w:jc w:val="both"/>
        <w:rPr>
          <w:szCs w:val="24"/>
        </w:rPr>
      </w:pPr>
    </w:p>
    <w:p w:rsidR="00206B7A" w:rsidRDefault="00206B7A" w:rsidP="00C31F8F">
      <w:pPr>
        <w:pStyle w:val="BodyText"/>
        <w:ind w:left="1440" w:hanging="720"/>
        <w:jc w:val="both"/>
        <w:rPr>
          <w:szCs w:val="24"/>
        </w:rPr>
      </w:pPr>
      <w:r w:rsidRPr="00AA5DF2">
        <w:rPr>
          <w:szCs w:val="24"/>
        </w:rPr>
        <w:t>i</w:t>
      </w:r>
      <w:r>
        <w:rPr>
          <w:i/>
          <w:szCs w:val="24"/>
        </w:rPr>
        <w:t>.</w:t>
      </w:r>
      <w:r>
        <w:rPr>
          <w:i/>
          <w:szCs w:val="24"/>
        </w:rPr>
        <w:tab/>
        <w:t>Failure to Achieve Commercial Operation by the PPA RCOD.</w:t>
      </w:r>
      <w:r>
        <w:rPr>
          <w:szCs w:val="24"/>
        </w:rPr>
        <w:t xml:space="preserve"> Section 2.5 of the pro forma PPAs has provisions designed to accommodate and reduce risk for a Seller with a Facility interconnecting directly with Georgia Power in the event construction of the Interconnection Facilities delays the PPA RCOD. </w:t>
      </w:r>
    </w:p>
    <w:p w:rsidR="00206B7A" w:rsidRDefault="00206B7A" w:rsidP="00206B7A">
      <w:pPr>
        <w:ind w:left="720" w:hanging="720"/>
        <w:jc w:val="both"/>
      </w:pPr>
      <w:r w:rsidRPr="007A544C">
        <w:rPr>
          <w:szCs w:val="24"/>
        </w:rPr>
        <w:t xml:space="preserve">5.  </w:t>
      </w:r>
      <w:r w:rsidRPr="007A544C">
        <w:rPr>
          <w:szCs w:val="24"/>
        </w:rPr>
        <w:tab/>
      </w:r>
      <w:r w:rsidRPr="007A544C">
        <w:rPr>
          <w:szCs w:val="24"/>
          <w:u w:val="single"/>
        </w:rPr>
        <w:t>Delivery</w:t>
      </w:r>
      <w:r w:rsidRPr="007A544C">
        <w:rPr>
          <w:szCs w:val="24"/>
        </w:rPr>
        <w:t xml:space="preserve">. </w:t>
      </w:r>
      <w:r>
        <w:rPr>
          <w:szCs w:val="24"/>
        </w:rPr>
        <w:t xml:space="preserve">Any bidder may propose to deliver Energy to </w:t>
      </w:r>
      <w:r w:rsidRPr="007A544C">
        <w:rPr>
          <w:szCs w:val="24"/>
        </w:rPr>
        <w:t xml:space="preserve">Georgia Power </w:t>
      </w:r>
      <w:r>
        <w:rPr>
          <w:szCs w:val="24"/>
        </w:rPr>
        <w:t xml:space="preserve">through the provisions of the Energy Only pro forma PPA found in </w:t>
      </w:r>
      <w:r w:rsidRPr="00923076">
        <w:rPr>
          <w:b/>
          <w:szCs w:val="24"/>
        </w:rPr>
        <w:t xml:space="preserve">Attachment </w:t>
      </w:r>
      <w:r>
        <w:rPr>
          <w:b/>
          <w:szCs w:val="24"/>
        </w:rPr>
        <w:t>G</w:t>
      </w:r>
      <w:r w:rsidRPr="00F12567">
        <w:rPr>
          <w:szCs w:val="24"/>
        </w:rPr>
        <w:t>. A bidder interconnecting</w:t>
      </w:r>
      <w:r>
        <w:rPr>
          <w:szCs w:val="24"/>
        </w:rPr>
        <w:t xml:space="preserve"> outside the SBAA or to the Southern Company Transmission System may propose to deliver Energy through the provisions of the Firm Delivery pro forma PPA found in </w:t>
      </w:r>
      <w:r w:rsidRPr="00923076">
        <w:rPr>
          <w:b/>
          <w:szCs w:val="24"/>
        </w:rPr>
        <w:t xml:space="preserve">Attachment </w:t>
      </w:r>
      <w:r>
        <w:rPr>
          <w:b/>
          <w:szCs w:val="24"/>
        </w:rPr>
        <w:t>H</w:t>
      </w:r>
      <w:r>
        <w:rPr>
          <w:szCs w:val="24"/>
        </w:rPr>
        <w:t xml:space="preserve">. </w:t>
      </w:r>
      <w:r>
        <w:t xml:space="preserve">Depending on the structure of the bid, Energy delivered in accordance with the provisions of the Firm Delivery pro forma PPA may receive credit towards offsetting a portion of the avoided costs calculated pursuant to the RCB, as appropriate. </w:t>
      </w:r>
    </w:p>
    <w:p w:rsidR="00206B7A" w:rsidRDefault="00206B7A" w:rsidP="00206B7A">
      <w:pPr>
        <w:ind w:left="720" w:hanging="720"/>
        <w:jc w:val="both"/>
      </w:pPr>
    </w:p>
    <w:p w:rsidR="00206B7A" w:rsidRPr="007A544C" w:rsidRDefault="00206B7A" w:rsidP="00206B7A">
      <w:pPr>
        <w:ind w:left="720" w:hanging="720"/>
        <w:jc w:val="both"/>
        <w:rPr>
          <w:szCs w:val="24"/>
        </w:rPr>
      </w:pPr>
      <w:r w:rsidRPr="007A4FB1">
        <w:rPr>
          <w:szCs w:val="24"/>
        </w:rPr>
        <w:t>6.</w:t>
      </w:r>
      <w:r w:rsidRPr="007A4FB1">
        <w:rPr>
          <w:szCs w:val="24"/>
        </w:rPr>
        <w:tab/>
      </w:r>
      <w:r w:rsidRPr="005E6B30">
        <w:rPr>
          <w:szCs w:val="24"/>
          <w:u w:val="single"/>
        </w:rPr>
        <w:t xml:space="preserve">Partial </w:t>
      </w:r>
      <w:r>
        <w:rPr>
          <w:szCs w:val="24"/>
          <w:u w:val="single"/>
        </w:rPr>
        <w:t xml:space="preserve">Output </w:t>
      </w:r>
      <w:r w:rsidRPr="005E6B30">
        <w:rPr>
          <w:szCs w:val="24"/>
          <w:u w:val="single"/>
        </w:rPr>
        <w:t>Bids</w:t>
      </w:r>
      <w:r w:rsidRPr="00B17615">
        <w:rPr>
          <w:szCs w:val="24"/>
        </w:rPr>
        <w:t>.</w:t>
      </w:r>
      <w:r w:rsidRPr="007A544C">
        <w:rPr>
          <w:szCs w:val="24"/>
        </w:rPr>
        <w:t xml:space="preserve"> </w:t>
      </w:r>
      <w:r>
        <w:rPr>
          <w:szCs w:val="24"/>
        </w:rPr>
        <w:t>Bids that constitute partial output from a Facility will not be accepted. Bids must represent the full output of the Facility</w:t>
      </w:r>
      <w:r w:rsidRPr="007A544C">
        <w:rPr>
          <w:szCs w:val="24"/>
        </w:rPr>
        <w:t>.</w:t>
      </w:r>
    </w:p>
    <w:p w:rsidR="00206B7A" w:rsidRPr="007A544C" w:rsidRDefault="00206B7A" w:rsidP="00206B7A">
      <w:pPr>
        <w:ind w:left="2160" w:hanging="720"/>
        <w:jc w:val="both"/>
        <w:rPr>
          <w:szCs w:val="24"/>
        </w:rPr>
      </w:pPr>
    </w:p>
    <w:p w:rsidR="00206B7A" w:rsidRPr="007A544C" w:rsidRDefault="00206B7A" w:rsidP="00206B7A">
      <w:pPr>
        <w:ind w:left="720" w:hanging="720"/>
        <w:jc w:val="both"/>
        <w:rPr>
          <w:szCs w:val="24"/>
        </w:rPr>
      </w:pPr>
      <w:r>
        <w:rPr>
          <w:szCs w:val="24"/>
        </w:rPr>
        <w:t>7</w:t>
      </w:r>
      <w:r w:rsidRPr="007A544C">
        <w:rPr>
          <w:szCs w:val="24"/>
        </w:rPr>
        <w:t>.</w:t>
      </w:r>
      <w:r w:rsidRPr="007A544C">
        <w:rPr>
          <w:szCs w:val="24"/>
        </w:rPr>
        <w:tab/>
      </w:r>
      <w:r w:rsidRPr="007A544C">
        <w:rPr>
          <w:szCs w:val="24"/>
          <w:u w:val="single"/>
        </w:rPr>
        <w:t>Required Commercial Operation Date</w:t>
      </w:r>
      <w:r w:rsidRPr="007A544C">
        <w:rPr>
          <w:szCs w:val="24"/>
        </w:rPr>
        <w:t xml:space="preserve">. Pursuant to the </w:t>
      </w:r>
      <w:r>
        <w:rPr>
          <w:szCs w:val="24"/>
        </w:rPr>
        <w:t xml:space="preserve">2016 </w:t>
      </w:r>
      <w:r w:rsidRPr="007A544C">
        <w:rPr>
          <w:szCs w:val="24"/>
        </w:rPr>
        <w:t xml:space="preserve">IRP </w:t>
      </w:r>
      <w:r>
        <w:rPr>
          <w:szCs w:val="24"/>
        </w:rPr>
        <w:t xml:space="preserve">Final </w:t>
      </w:r>
      <w:r w:rsidRPr="007A544C">
        <w:rPr>
          <w:szCs w:val="24"/>
        </w:rPr>
        <w:t xml:space="preserve">Order, Georgia Power is seeking renewable resources designed to obtain in-service dates </w:t>
      </w:r>
      <w:r>
        <w:rPr>
          <w:szCs w:val="24"/>
        </w:rPr>
        <w:t>in</w:t>
      </w:r>
      <w:r w:rsidRPr="007A544C">
        <w:rPr>
          <w:szCs w:val="24"/>
        </w:rPr>
        <w:t xml:space="preserve"> 2018 and 2019. </w:t>
      </w:r>
      <w:r>
        <w:rPr>
          <w:szCs w:val="24"/>
        </w:rPr>
        <w:t xml:space="preserve"> Each bidder</w:t>
      </w:r>
      <w:r w:rsidRPr="007A544C">
        <w:rPr>
          <w:szCs w:val="24"/>
        </w:rPr>
        <w:t xml:space="preserve"> </w:t>
      </w:r>
      <w:r>
        <w:rPr>
          <w:szCs w:val="24"/>
        </w:rPr>
        <w:t>is</w:t>
      </w:r>
      <w:r w:rsidRPr="007A544C">
        <w:rPr>
          <w:szCs w:val="24"/>
        </w:rPr>
        <w:t xml:space="preserve"> required to indicate in the bid whether the Facility is designed to obtain Commercial Operation in 2018 or in 2019. There is no specified MW amount being sought for each year; rather, Georgia Power is seeking a total of 525 MW of </w:t>
      </w:r>
      <w:r>
        <w:rPr>
          <w:szCs w:val="24"/>
        </w:rPr>
        <w:t>Renewable E</w:t>
      </w:r>
      <w:r w:rsidRPr="007A544C">
        <w:rPr>
          <w:szCs w:val="24"/>
        </w:rPr>
        <w:t>nergy from projects with anticipated CODs of either 2018 or 2019.</w:t>
      </w:r>
      <w:r>
        <w:rPr>
          <w:szCs w:val="24"/>
        </w:rPr>
        <w:t xml:space="preserve"> Nevertheless, </w:t>
      </w:r>
      <w:r w:rsidRPr="007A544C">
        <w:rPr>
          <w:szCs w:val="24"/>
        </w:rPr>
        <w:t xml:space="preserve">Georgia Power may decline to enter into a PPA with any bidder if in the opinion of </w:t>
      </w:r>
      <w:r>
        <w:rPr>
          <w:szCs w:val="24"/>
        </w:rPr>
        <w:t>Georgia Power</w:t>
      </w:r>
      <w:r w:rsidRPr="007A544C">
        <w:rPr>
          <w:szCs w:val="24"/>
        </w:rPr>
        <w:t xml:space="preserve"> the transmission facilities cannot be constructed in time to </w:t>
      </w:r>
      <w:r>
        <w:rPr>
          <w:szCs w:val="24"/>
        </w:rPr>
        <w:t xml:space="preserve">achieve Commercial Operation prior to </w:t>
      </w:r>
      <w:r w:rsidRPr="007A544C">
        <w:rPr>
          <w:szCs w:val="24"/>
        </w:rPr>
        <w:t>December 31, 2019.</w:t>
      </w:r>
    </w:p>
    <w:p w:rsidR="00206B7A" w:rsidRPr="007A544C" w:rsidRDefault="00206B7A" w:rsidP="00206B7A">
      <w:pPr>
        <w:jc w:val="both"/>
        <w:rPr>
          <w:szCs w:val="24"/>
        </w:rPr>
      </w:pPr>
    </w:p>
    <w:p w:rsidR="00206B7A" w:rsidRDefault="00206B7A" w:rsidP="00206B7A">
      <w:pPr>
        <w:keepNext/>
        <w:keepLines/>
        <w:suppressAutoHyphens/>
        <w:ind w:left="720" w:hanging="720"/>
        <w:jc w:val="both"/>
        <w:rPr>
          <w:szCs w:val="24"/>
        </w:rPr>
      </w:pPr>
      <w:r>
        <w:rPr>
          <w:szCs w:val="24"/>
        </w:rPr>
        <w:t>8</w:t>
      </w:r>
      <w:r w:rsidRPr="007A544C">
        <w:rPr>
          <w:szCs w:val="24"/>
        </w:rPr>
        <w:t>.</w:t>
      </w:r>
      <w:r w:rsidRPr="007A544C">
        <w:rPr>
          <w:szCs w:val="24"/>
        </w:rPr>
        <w:tab/>
      </w:r>
      <w:r w:rsidRPr="007A544C">
        <w:rPr>
          <w:szCs w:val="24"/>
          <w:u w:val="single"/>
        </w:rPr>
        <w:t>Facility Size Parameters</w:t>
      </w:r>
      <w:r w:rsidRPr="007A544C">
        <w:rPr>
          <w:szCs w:val="24"/>
        </w:rPr>
        <w:t>. The Company will accept bids for projects sized greater than 3</w:t>
      </w:r>
      <w:r>
        <w:rPr>
          <w:szCs w:val="24"/>
        </w:rPr>
        <w:t> </w:t>
      </w:r>
      <w:r w:rsidRPr="007A544C">
        <w:rPr>
          <w:szCs w:val="24"/>
        </w:rPr>
        <w:t xml:space="preserve">MW (AC) up to 525 MW (AC). </w:t>
      </w:r>
      <w:r>
        <w:rPr>
          <w:szCs w:val="24"/>
        </w:rPr>
        <w:t>A bidder may not aggregate proposals to meet the minimum size requirement. In consultation with the Commission Staff (“</w:t>
      </w:r>
      <w:r>
        <w:rPr>
          <w:b/>
          <w:szCs w:val="24"/>
        </w:rPr>
        <w:t>Staff</w:t>
      </w:r>
      <w:r>
        <w:rPr>
          <w:szCs w:val="24"/>
        </w:rPr>
        <w:t>”) and IE, Georgia Power may request that a bidder resize the Facility in order to obtain the best portfolio for the Company’s customers. (</w:t>
      </w:r>
      <w:r w:rsidR="005C21FA">
        <w:rPr>
          <w:szCs w:val="24"/>
        </w:rPr>
        <w:t xml:space="preserve">If Georgia Power will only award the PPA to the bidder if the Facility is resized, and </w:t>
      </w:r>
      <w:r w:rsidR="001B5E38">
        <w:rPr>
          <w:szCs w:val="24"/>
        </w:rPr>
        <w:t xml:space="preserve">the </w:t>
      </w:r>
      <w:r w:rsidR="005C21FA">
        <w:rPr>
          <w:szCs w:val="24"/>
        </w:rPr>
        <w:t xml:space="preserve">bidder refuses to resize the </w:t>
      </w:r>
      <w:r w:rsidR="00A92B0E">
        <w:rPr>
          <w:szCs w:val="24"/>
        </w:rPr>
        <w:t>Facility</w:t>
      </w:r>
      <w:r w:rsidR="005C21FA">
        <w:rPr>
          <w:szCs w:val="24"/>
        </w:rPr>
        <w:t xml:space="preserve">, such refusal </w:t>
      </w:r>
      <w:r w:rsidR="00F5379B">
        <w:rPr>
          <w:szCs w:val="24"/>
        </w:rPr>
        <w:t>will</w:t>
      </w:r>
      <w:r>
        <w:rPr>
          <w:szCs w:val="24"/>
        </w:rPr>
        <w:t xml:space="preserve"> not be considered a withdrawn bid and the Bid Bond will be returned</w:t>
      </w:r>
      <w:r w:rsidR="005C21FA">
        <w:rPr>
          <w:szCs w:val="24"/>
        </w:rPr>
        <w:t>.</w:t>
      </w:r>
      <w:r>
        <w:rPr>
          <w:szCs w:val="24"/>
        </w:rPr>
        <w:t xml:space="preserve">) </w:t>
      </w:r>
      <w:r w:rsidRPr="007A544C">
        <w:rPr>
          <w:szCs w:val="24"/>
        </w:rPr>
        <w:t xml:space="preserve">As provided in the 2016 IRP Final Order, wind resources may not comprise more than 300 MW of the total 1,050 MW of renewable resources to be procured through </w:t>
      </w:r>
      <w:r>
        <w:rPr>
          <w:szCs w:val="24"/>
        </w:rPr>
        <w:t>the two (2) utility scale REDI</w:t>
      </w:r>
      <w:r w:rsidRPr="007A544C">
        <w:rPr>
          <w:szCs w:val="24"/>
        </w:rPr>
        <w:t xml:space="preserve"> RFP</w:t>
      </w:r>
      <w:r>
        <w:rPr>
          <w:szCs w:val="24"/>
        </w:rPr>
        <w:t>s</w:t>
      </w:r>
      <w:r w:rsidRPr="007A544C">
        <w:rPr>
          <w:szCs w:val="24"/>
        </w:rPr>
        <w:t>.</w:t>
      </w:r>
    </w:p>
    <w:p w:rsidR="00206B7A" w:rsidRPr="007A544C" w:rsidRDefault="00206B7A" w:rsidP="00206B7A">
      <w:pPr>
        <w:ind w:left="2160" w:hanging="720"/>
        <w:jc w:val="both"/>
        <w:rPr>
          <w:szCs w:val="24"/>
        </w:rPr>
      </w:pPr>
    </w:p>
    <w:p w:rsidR="00206B7A" w:rsidRPr="007A544C" w:rsidRDefault="00206B7A" w:rsidP="00206B7A">
      <w:pPr>
        <w:ind w:left="720" w:hanging="720"/>
        <w:jc w:val="both"/>
        <w:rPr>
          <w:bCs/>
          <w:szCs w:val="24"/>
        </w:rPr>
      </w:pPr>
      <w:r>
        <w:rPr>
          <w:szCs w:val="24"/>
        </w:rPr>
        <w:t>9</w:t>
      </w:r>
      <w:r w:rsidRPr="007A544C">
        <w:rPr>
          <w:szCs w:val="24"/>
        </w:rPr>
        <w:t>.</w:t>
      </w:r>
      <w:r w:rsidRPr="007A544C">
        <w:rPr>
          <w:szCs w:val="24"/>
        </w:rPr>
        <w:tab/>
      </w:r>
      <w:r w:rsidRPr="007A544C">
        <w:rPr>
          <w:szCs w:val="24"/>
          <w:u w:val="single"/>
        </w:rPr>
        <w:t>Term</w:t>
      </w:r>
      <w:r w:rsidRPr="007A544C">
        <w:rPr>
          <w:szCs w:val="24"/>
        </w:rPr>
        <w:t xml:space="preserve">. </w:t>
      </w:r>
      <w:r w:rsidRPr="007A544C">
        <w:rPr>
          <w:bCs/>
          <w:szCs w:val="24"/>
        </w:rPr>
        <w:t xml:space="preserve">The Company will consider proposals for a Term of fifteen (15), twenty (20), twenty-five (25) or thirty (30) </w:t>
      </w:r>
      <w:r>
        <w:rPr>
          <w:bCs/>
          <w:szCs w:val="24"/>
        </w:rPr>
        <w:t>Annual Periods,</w:t>
      </w:r>
      <w:r w:rsidRPr="007A544C">
        <w:rPr>
          <w:bCs/>
          <w:szCs w:val="24"/>
        </w:rPr>
        <w:t xml:space="preserve"> at the bidder’s option. </w:t>
      </w:r>
      <w:r>
        <w:rPr>
          <w:bCs/>
          <w:szCs w:val="24"/>
        </w:rPr>
        <w:t>Once the bid has been submitted, a b</w:t>
      </w:r>
      <w:r w:rsidRPr="007A544C">
        <w:rPr>
          <w:bCs/>
          <w:szCs w:val="24"/>
        </w:rPr>
        <w:t xml:space="preserve">idder will not be allowed to </w:t>
      </w:r>
      <w:r>
        <w:rPr>
          <w:bCs/>
          <w:szCs w:val="24"/>
        </w:rPr>
        <w:t>change the Term length</w:t>
      </w:r>
      <w:r w:rsidRPr="007A544C">
        <w:rPr>
          <w:bCs/>
          <w:szCs w:val="24"/>
        </w:rPr>
        <w:t xml:space="preserve">. For purposes of evaluation, the Company will evaluate the proposals pursuant to the methodology outlined in </w:t>
      </w:r>
      <w:r w:rsidRPr="003C023E">
        <w:rPr>
          <w:b/>
          <w:bCs/>
          <w:szCs w:val="24"/>
        </w:rPr>
        <w:t xml:space="preserve">Attachment </w:t>
      </w:r>
      <w:r>
        <w:rPr>
          <w:b/>
          <w:bCs/>
          <w:szCs w:val="24"/>
        </w:rPr>
        <w:t>C</w:t>
      </w:r>
      <w:r w:rsidRPr="007A544C">
        <w:rPr>
          <w:bCs/>
          <w:szCs w:val="24"/>
        </w:rPr>
        <w:t xml:space="preserve">, which is consistent with how the Company has evaluated proposals with different length terms in prior RFPs. </w:t>
      </w:r>
    </w:p>
    <w:p w:rsidR="00206B7A" w:rsidRPr="007A544C" w:rsidRDefault="00206B7A" w:rsidP="00206B7A">
      <w:pPr>
        <w:ind w:left="1440"/>
        <w:jc w:val="both"/>
        <w:rPr>
          <w:szCs w:val="24"/>
        </w:rPr>
      </w:pPr>
    </w:p>
    <w:p w:rsidR="00206B7A" w:rsidRDefault="00206B7A" w:rsidP="00C16F36">
      <w:pPr>
        <w:keepNext/>
        <w:keepLines/>
        <w:ind w:left="720" w:hanging="720"/>
        <w:jc w:val="both"/>
        <w:rPr>
          <w:szCs w:val="24"/>
        </w:rPr>
      </w:pPr>
      <w:r>
        <w:rPr>
          <w:szCs w:val="24"/>
        </w:rPr>
        <w:t>10</w:t>
      </w:r>
      <w:r w:rsidRPr="007A544C">
        <w:rPr>
          <w:szCs w:val="24"/>
        </w:rPr>
        <w:t xml:space="preserve">.  </w:t>
      </w:r>
      <w:r w:rsidRPr="007A544C">
        <w:rPr>
          <w:szCs w:val="24"/>
        </w:rPr>
        <w:tab/>
      </w:r>
      <w:r w:rsidRPr="007A544C">
        <w:rPr>
          <w:szCs w:val="24"/>
          <w:u w:val="single"/>
        </w:rPr>
        <w:t>Performance Security</w:t>
      </w:r>
      <w:r w:rsidRPr="007A544C">
        <w:rPr>
          <w:szCs w:val="24"/>
        </w:rPr>
        <w:t xml:space="preserve">. </w:t>
      </w:r>
      <w:r>
        <w:rPr>
          <w:szCs w:val="24"/>
        </w:rPr>
        <w:t>In addition to the Bid Bond discussed in Section III(H)(3) below, which is due at the time of selection to the Competitive Tier, each non-Creditworthy winning b</w:t>
      </w:r>
      <w:r w:rsidRPr="007A544C">
        <w:rPr>
          <w:szCs w:val="24"/>
        </w:rPr>
        <w:t xml:space="preserve">idder will be required to post and maintain Performance Security </w:t>
      </w:r>
      <w:r>
        <w:rPr>
          <w:szCs w:val="24"/>
        </w:rPr>
        <w:t>throughout the Term of the PPA. If the winning bidder is Creditworthy, the credit terms of the PPA will be adjusted to reflect such Creditworthiness. The Performance Security will be calculated by multiplying five percent (5%) with the sum of the expected revenues during the Term of the Agreement. As an example, for an Agreement with a Term of thirty (30) Annual Periods, the total expected revenues during the Term will represent the sum of thirty (30) Annual Periods of revenues. This value will be multiplied by five percent (5%) in order to calculate the appropriate amount of Performance Security.</w:t>
      </w:r>
    </w:p>
    <w:p w:rsidR="00206B7A" w:rsidRDefault="00206B7A" w:rsidP="00206B7A">
      <w:pPr>
        <w:jc w:val="both"/>
        <w:rPr>
          <w:szCs w:val="24"/>
        </w:rPr>
      </w:pPr>
    </w:p>
    <w:p w:rsidR="00206B7A" w:rsidRDefault="00206B7A" w:rsidP="00206B7A">
      <w:pPr>
        <w:ind w:left="720" w:hanging="720"/>
        <w:jc w:val="both"/>
        <w:rPr>
          <w:szCs w:val="24"/>
        </w:rPr>
      </w:pPr>
    </w:p>
    <w:tbl>
      <w:tblPr>
        <w:tblW w:w="68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71"/>
        <w:gridCol w:w="4906"/>
      </w:tblGrid>
      <w:tr w:rsidR="00206B7A" w:rsidRPr="00705D80" w:rsidTr="00C67176">
        <w:trPr>
          <w:cantSplit/>
          <w:trHeight w:val="340"/>
          <w:jc w:val="center"/>
        </w:trPr>
        <w:tc>
          <w:tcPr>
            <w:tcW w:w="1971" w:type="dxa"/>
            <w:shd w:val="solid" w:color="C0C0C0" w:fill="D9D9D9"/>
            <w:vAlign w:val="center"/>
          </w:tcPr>
          <w:p w:rsidR="00206B7A" w:rsidRDefault="00206B7A" w:rsidP="00C67176">
            <w:pPr>
              <w:keepNext/>
              <w:rPr>
                <w:b/>
              </w:rPr>
            </w:pPr>
            <w:r w:rsidRPr="00705D80">
              <w:rPr>
                <w:b/>
              </w:rPr>
              <w:t>Applicable Dates</w:t>
            </w:r>
          </w:p>
        </w:tc>
        <w:tc>
          <w:tcPr>
            <w:tcW w:w="4906" w:type="dxa"/>
            <w:shd w:val="solid" w:color="C0C0C0" w:fill="D9D9D9"/>
            <w:vAlign w:val="center"/>
          </w:tcPr>
          <w:p w:rsidR="00206B7A" w:rsidRDefault="00206B7A" w:rsidP="00C67176">
            <w:pPr>
              <w:rPr>
                <w:b/>
              </w:rPr>
            </w:pPr>
            <w:r>
              <w:rPr>
                <w:b/>
              </w:rPr>
              <w:t>Performance Security (% of total revenue)</w:t>
            </w:r>
          </w:p>
          <w:p w:rsidR="00206B7A" w:rsidRDefault="00206B7A" w:rsidP="00C67176">
            <w:pPr>
              <w:keepNext/>
              <w:rPr>
                <w:b/>
              </w:rPr>
            </w:pPr>
            <w:r>
              <w:rPr>
                <w:b/>
              </w:rPr>
              <w:t>During the Term</w:t>
            </w:r>
          </w:p>
        </w:tc>
      </w:tr>
      <w:tr w:rsidR="00206B7A" w:rsidRPr="00705D80" w:rsidTr="00C67176">
        <w:trPr>
          <w:cantSplit/>
          <w:trHeight w:val="613"/>
          <w:jc w:val="center"/>
        </w:trPr>
        <w:tc>
          <w:tcPr>
            <w:tcW w:w="1971" w:type="dxa"/>
            <w:tcBorders>
              <w:bottom w:val="single" w:sz="6" w:space="0" w:color="000000"/>
            </w:tcBorders>
            <w:vAlign w:val="center"/>
          </w:tcPr>
          <w:p w:rsidR="00206B7A" w:rsidRPr="00705D80" w:rsidRDefault="00206B7A" w:rsidP="00C67176">
            <w:r w:rsidRPr="00705D80">
              <w:t>Effective Date to COD</w:t>
            </w:r>
          </w:p>
        </w:tc>
        <w:tc>
          <w:tcPr>
            <w:tcW w:w="4906" w:type="dxa"/>
            <w:vAlign w:val="center"/>
          </w:tcPr>
          <w:p w:rsidR="00206B7A" w:rsidRPr="00705D80" w:rsidRDefault="00206B7A" w:rsidP="00C67176">
            <w:r>
              <w:t>2.5% x total projected revenue during Term</w:t>
            </w:r>
          </w:p>
        </w:tc>
      </w:tr>
      <w:tr w:rsidR="00206B7A" w:rsidRPr="00705D80" w:rsidTr="00C67176">
        <w:trPr>
          <w:cantSplit/>
          <w:trHeight w:val="943"/>
          <w:jc w:val="center"/>
        </w:trPr>
        <w:tc>
          <w:tcPr>
            <w:tcW w:w="1971" w:type="dxa"/>
            <w:vAlign w:val="center"/>
          </w:tcPr>
          <w:p w:rsidR="00206B7A" w:rsidRPr="00705D80" w:rsidRDefault="00206B7A" w:rsidP="00C67176">
            <w:r w:rsidRPr="00705D80">
              <w:t>From COD through the Term</w:t>
            </w:r>
          </w:p>
        </w:tc>
        <w:tc>
          <w:tcPr>
            <w:tcW w:w="4906" w:type="dxa"/>
            <w:tcBorders>
              <w:bottom w:val="single" w:sz="6" w:space="0" w:color="000000"/>
            </w:tcBorders>
            <w:vAlign w:val="center"/>
          </w:tcPr>
          <w:p w:rsidR="00206B7A" w:rsidRPr="00705D80" w:rsidRDefault="00206B7A" w:rsidP="00C67176">
            <w:r>
              <w:t>5% x total projected revenue during Term</w:t>
            </w:r>
          </w:p>
          <w:p w:rsidR="00206B7A" w:rsidRPr="00705D80" w:rsidRDefault="00206B7A" w:rsidP="00C67176"/>
        </w:tc>
      </w:tr>
    </w:tbl>
    <w:p w:rsidR="00206B7A" w:rsidRDefault="00206B7A" w:rsidP="00206B7A">
      <w:pPr>
        <w:ind w:left="720"/>
        <w:jc w:val="both"/>
        <w:rPr>
          <w:szCs w:val="24"/>
        </w:rPr>
      </w:pPr>
    </w:p>
    <w:p w:rsidR="00206B7A" w:rsidRDefault="00206B7A" w:rsidP="00206B7A">
      <w:pPr>
        <w:ind w:left="720"/>
        <w:jc w:val="both"/>
        <w:rPr>
          <w:szCs w:val="24"/>
        </w:rPr>
      </w:pPr>
    </w:p>
    <w:p w:rsidR="00206B7A" w:rsidRPr="007A544C" w:rsidRDefault="00206B7A" w:rsidP="00206B7A">
      <w:pPr>
        <w:ind w:left="720"/>
        <w:jc w:val="both"/>
        <w:rPr>
          <w:bCs/>
          <w:szCs w:val="24"/>
        </w:rPr>
      </w:pPr>
      <w:r w:rsidRPr="007A544C">
        <w:rPr>
          <w:bCs/>
          <w:szCs w:val="24"/>
        </w:rPr>
        <w:t>Performance Security may be in the form of cash, a Letter of Credit</w:t>
      </w:r>
      <w:r>
        <w:rPr>
          <w:bCs/>
          <w:szCs w:val="24"/>
        </w:rPr>
        <w:t>,</w:t>
      </w:r>
      <w:r w:rsidRPr="007A544C">
        <w:rPr>
          <w:bCs/>
          <w:szCs w:val="24"/>
        </w:rPr>
        <w:t xml:space="preserve"> or </w:t>
      </w:r>
      <w:r>
        <w:rPr>
          <w:bCs/>
          <w:szCs w:val="24"/>
        </w:rPr>
        <w:t xml:space="preserve">a </w:t>
      </w:r>
      <w:r w:rsidRPr="007A544C">
        <w:rPr>
          <w:bCs/>
          <w:szCs w:val="24"/>
        </w:rPr>
        <w:t xml:space="preserve">Seller Guaranty, subject to the terms and conditions in the </w:t>
      </w:r>
      <w:r>
        <w:rPr>
          <w:bCs/>
          <w:szCs w:val="24"/>
        </w:rPr>
        <w:t xml:space="preserve">pro forma </w:t>
      </w:r>
      <w:r w:rsidRPr="007A544C">
        <w:rPr>
          <w:bCs/>
          <w:szCs w:val="24"/>
        </w:rPr>
        <w:t>PPA</w:t>
      </w:r>
      <w:r>
        <w:rPr>
          <w:bCs/>
          <w:szCs w:val="24"/>
        </w:rPr>
        <w:t>(s)</w:t>
      </w:r>
      <w:r w:rsidRPr="007A544C">
        <w:rPr>
          <w:bCs/>
          <w:szCs w:val="24"/>
        </w:rPr>
        <w:t xml:space="preserve">. A form </w:t>
      </w:r>
      <w:r>
        <w:rPr>
          <w:bCs/>
          <w:szCs w:val="24"/>
        </w:rPr>
        <w:t xml:space="preserve">of Standby </w:t>
      </w:r>
      <w:r w:rsidRPr="007A544C">
        <w:rPr>
          <w:bCs/>
          <w:szCs w:val="24"/>
        </w:rPr>
        <w:t xml:space="preserve">Letter of Credit and </w:t>
      </w:r>
      <w:r>
        <w:rPr>
          <w:bCs/>
          <w:szCs w:val="24"/>
        </w:rPr>
        <w:t>a F</w:t>
      </w:r>
      <w:r w:rsidRPr="007A544C">
        <w:rPr>
          <w:bCs/>
          <w:szCs w:val="24"/>
        </w:rPr>
        <w:t>orm of Seller Guaranty are included</w:t>
      </w:r>
      <w:r>
        <w:rPr>
          <w:bCs/>
          <w:szCs w:val="24"/>
        </w:rPr>
        <w:t xml:space="preserve"> in </w:t>
      </w:r>
      <w:r>
        <w:rPr>
          <w:b/>
          <w:bCs/>
          <w:szCs w:val="24"/>
        </w:rPr>
        <w:t xml:space="preserve">Appendix B </w:t>
      </w:r>
      <w:r w:rsidRPr="00C60B47">
        <w:rPr>
          <w:bCs/>
          <w:szCs w:val="24"/>
        </w:rPr>
        <w:t>and</w:t>
      </w:r>
      <w:r>
        <w:rPr>
          <w:b/>
          <w:bCs/>
          <w:szCs w:val="24"/>
        </w:rPr>
        <w:t xml:space="preserve"> Appendix C </w:t>
      </w:r>
      <w:r w:rsidRPr="001A43FC">
        <w:rPr>
          <w:bCs/>
          <w:szCs w:val="24"/>
        </w:rPr>
        <w:t xml:space="preserve">of the pro forma PPAs found in </w:t>
      </w:r>
      <w:r>
        <w:rPr>
          <w:b/>
          <w:bCs/>
          <w:szCs w:val="24"/>
        </w:rPr>
        <w:t>Attachments</w:t>
      </w:r>
      <w:r w:rsidRPr="00DB407B">
        <w:rPr>
          <w:b/>
          <w:bCs/>
          <w:szCs w:val="24"/>
        </w:rPr>
        <w:t xml:space="preserve"> </w:t>
      </w:r>
      <w:r>
        <w:rPr>
          <w:b/>
          <w:bCs/>
          <w:szCs w:val="24"/>
        </w:rPr>
        <w:t xml:space="preserve">G </w:t>
      </w:r>
      <w:r w:rsidRPr="001A43FC">
        <w:rPr>
          <w:bCs/>
          <w:szCs w:val="24"/>
        </w:rPr>
        <w:t>and</w:t>
      </w:r>
      <w:r>
        <w:rPr>
          <w:b/>
          <w:bCs/>
          <w:szCs w:val="24"/>
        </w:rPr>
        <w:t xml:space="preserve"> H</w:t>
      </w:r>
      <w:r w:rsidRPr="007A544C">
        <w:rPr>
          <w:bCs/>
          <w:szCs w:val="24"/>
        </w:rPr>
        <w:t>.</w:t>
      </w:r>
      <w:r>
        <w:rPr>
          <w:bCs/>
          <w:szCs w:val="24"/>
        </w:rPr>
        <w:t xml:space="preserve"> Please also see Section II(B)(1)(d) regarding the requirement to post Front Load Performance Security.</w:t>
      </w:r>
    </w:p>
    <w:p w:rsidR="00206B7A" w:rsidRPr="007A544C" w:rsidRDefault="00206B7A" w:rsidP="00206B7A">
      <w:pPr>
        <w:jc w:val="both"/>
        <w:rPr>
          <w:szCs w:val="24"/>
        </w:rPr>
      </w:pPr>
    </w:p>
    <w:p w:rsidR="00206B7A" w:rsidRDefault="00206B7A" w:rsidP="00206B7A">
      <w:pPr>
        <w:pStyle w:val="BodyText"/>
        <w:ind w:left="720" w:hanging="720"/>
        <w:jc w:val="both"/>
        <w:rPr>
          <w:szCs w:val="24"/>
        </w:rPr>
      </w:pPr>
      <w:r w:rsidRPr="007A544C">
        <w:rPr>
          <w:szCs w:val="24"/>
        </w:rPr>
        <w:t>1</w:t>
      </w:r>
      <w:r>
        <w:rPr>
          <w:szCs w:val="24"/>
        </w:rPr>
        <w:t>1</w:t>
      </w:r>
      <w:r w:rsidRPr="007A544C">
        <w:rPr>
          <w:szCs w:val="24"/>
        </w:rPr>
        <w:t xml:space="preserve">.  </w:t>
      </w:r>
      <w:r w:rsidRPr="007A544C">
        <w:rPr>
          <w:szCs w:val="24"/>
        </w:rPr>
        <w:tab/>
      </w:r>
      <w:r w:rsidRPr="007A544C">
        <w:rPr>
          <w:szCs w:val="24"/>
          <w:u w:val="single"/>
        </w:rPr>
        <w:t>Environmental Attributes</w:t>
      </w:r>
      <w:r>
        <w:rPr>
          <w:szCs w:val="24"/>
          <w:u w:val="single"/>
        </w:rPr>
        <w:t xml:space="preserve"> and Electrical Products</w:t>
      </w:r>
      <w:r>
        <w:rPr>
          <w:szCs w:val="24"/>
        </w:rPr>
        <w:t>.</w:t>
      </w:r>
      <w:r w:rsidRPr="007A544C">
        <w:rPr>
          <w:szCs w:val="24"/>
        </w:rPr>
        <w:t xml:space="preserve"> </w:t>
      </w:r>
      <w:r>
        <w:rPr>
          <w:szCs w:val="24"/>
        </w:rPr>
        <w:t>Each</w:t>
      </w:r>
      <w:r w:rsidRPr="007A544C">
        <w:rPr>
          <w:szCs w:val="24"/>
        </w:rPr>
        <w:t xml:space="preserve"> bid</w:t>
      </w:r>
      <w:r>
        <w:rPr>
          <w:szCs w:val="24"/>
        </w:rPr>
        <w:t xml:space="preserve"> must include </w:t>
      </w:r>
      <w:r w:rsidRPr="007A544C">
        <w:rPr>
          <w:szCs w:val="24"/>
        </w:rPr>
        <w:t>the Environmental Attributes</w:t>
      </w:r>
      <w:r>
        <w:rPr>
          <w:szCs w:val="24"/>
        </w:rPr>
        <w:t xml:space="preserve"> and Electrical Products </w:t>
      </w:r>
      <w:r w:rsidRPr="007A544C">
        <w:rPr>
          <w:szCs w:val="24"/>
        </w:rPr>
        <w:t xml:space="preserve">associated with the </w:t>
      </w:r>
      <w:r>
        <w:rPr>
          <w:szCs w:val="24"/>
        </w:rPr>
        <w:t>Energy</w:t>
      </w:r>
      <w:r w:rsidRPr="007A544C">
        <w:rPr>
          <w:szCs w:val="24"/>
        </w:rPr>
        <w:t xml:space="preserve"> </w:t>
      </w:r>
      <w:r>
        <w:rPr>
          <w:szCs w:val="24"/>
        </w:rPr>
        <w:t xml:space="preserve">throughout the Term of the PPA </w:t>
      </w:r>
      <w:r w:rsidRPr="007A544C">
        <w:rPr>
          <w:szCs w:val="24"/>
        </w:rPr>
        <w:t xml:space="preserve">as part of </w:t>
      </w:r>
      <w:r>
        <w:rPr>
          <w:szCs w:val="24"/>
        </w:rPr>
        <w:t xml:space="preserve">the </w:t>
      </w:r>
      <w:r w:rsidRPr="007A544C">
        <w:rPr>
          <w:szCs w:val="24"/>
        </w:rPr>
        <w:t xml:space="preserve">bidder’s proposal and bid price. </w:t>
      </w:r>
      <w:r>
        <w:rPr>
          <w:szCs w:val="24"/>
        </w:rPr>
        <w:t>In other words, a</w:t>
      </w:r>
      <w:r w:rsidRPr="00FE54C9">
        <w:rPr>
          <w:szCs w:val="24"/>
        </w:rPr>
        <w:t xml:space="preserve">ll such benefits and entitlements in addition to electrical output that flow to the owner or operator of the Facility </w:t>
      </w:r>
      <w:r>
        <w:rPr>
          <w:szCs w:val="24"/>
        </w:rPr>
        <w:t>will be bundled with the Energy and sold to Georgia Power</w:t>
      </w:r>
      <w:r w:rsidRPr="00FE54C9">
        <w:rPr>
          <w:szCs w:val="24"/>
        </w:rPr>
        <w:t xml:space="preserve"> at no additional cost to Georgia Power</w:t>
      </w:r>
      <w:r>
        <w:rPr>
          <w:szCs w:val="24"/>
        </w:rPr>
        <w:t xml:space="preserve">. </w:t>
      </w:r>
    </w:p>
    <w:p w:rsidR="00206B7A" w:rsidRDefault="00206B7A" w:rsidP="00206B7A">
      <w:pPr>
        <w:ind w:left="720" w:hanging="720"/>
        <w:jc w:val="both"/>
        <w:rPr>
          <w:szCs w:val="24"/>
        </w:rPr>
      </w:pPr>
      <w:r>
        <w:rPr>
          <w:szCs w:val="24"/>
        </w:rPr>
        <w:t>12.</w:t>
      </w:r>
      <w:r>
        <w:rPr>
          <w:szCs w:val="24"/>
        </w:rPr>
        <w:tab/>
      </w:r>
      <w:r>
        <w:rPr>
          <w:szCs w:val="24"/>
          <w:u w:val="single"/>
        </w:rPr>
        <w:t xml:space="preserve">Energy </w:t>
      </w:r>
      <w:r w:rsidRPr="007A544C">
        <w:rPr>
          <w:szCs w:val="24"/>
          <w:u w:val="single"/>
        </w:rPr>
        <w:t>Storage</w:t>
      </w:r>
      <w:r w:rsidRPr="007A544C">
        <w:rPr>
          <w:szCs w:val="24"/>
        </w:rPr>
        <w:t>.</w:t>
      </w:r>
      <w:r>
        <w:rPr>
          <w:szCs w:val="24"/>
        </w:rPr>
        <w:t xml:space="preserve"> Georgia Power will accept bid proposals that include on-Site energy storage options. A bidder who is proposing storage options must provide a description of such storage option and must submit two Facility output Profiles in the bid: (i) one with the storage option, and (ii) one without the storage option to demonstrate the contribution of the storage component. Any on-Site energy storage must be charged solely from the Facility. </w:t>
      </w:r>
      <w:r>
        <w:t>Depending on the structure of the storage option, the proposal may receive credit toward offsetting a portion of the avoided costs calculated pursuant to the RCB, as appropriate.</w:t>
      </w:r>
    </w:p>
    <w:p w:rsidR="00206B7A" w:rsidRPr="007A544C" w:rsidRDefault="00206B7A" w:rsidP="00206B7A">
      <w:pPr>
        <w:ind w:left="720" w:hanging="720"/>
        <w:jc w:val="both"/>
        <w:rPr>
          <w:szCs w:val="24"/>
        </w:rPr>
      </w:pPr>
    </w:p>
    <w:p w:rsidR="00206B7A" w:rsidRPr="007A544C" w:rsidRDefault="00206B7A" w:rsidP="00206B7A">
      <w:pPr>
        <w:pStyle w:val="OutlineL3"/>
        <w:numPr>
          <w:ilvl w:val="0"/>
          <w:numId w:val="0"/>
        </w:numPr>
        <w:ind w:left="720" w:hanging="720"/>
        <w:jc w:val="both"/>
        <w:rPr>
          <w:szCs w:val="24"/>
        </w:rPr>
      </w:pPr>
      <w:bookmarkStart w:id="4" w:name="_Toc463787969"/>
      <w:r w:rsidRPr="007A544C">
        <w:rPr>
          <w:szCs w:val="24"/>
        </w:rPr>
        <w:t>1</w:t>
      </w:r>
      <w:r>
        <w:rPr>
          <w:szCs w:val="24"/>
        </w:rPr>
        <w:t>3</w:t>
      </w:r>
      <w:r w:rsidRPr="007A544C">
        <w:rPr>
          <w:szCs w:val="24"/>
        </w:rPr>
        <w:t>.</w:t>
      </w:r>
      <w:r w:rsidRPr="007A544C">
        <w:rPr>
          <w:szCs w:val="24"/>
        </w:rPr>
        <w:tab/>
      </w:r>
      <w:r w:rsidRPr="007A544C">
        <w:rPr>
          <w:szCs w:val="24"/>
          <w:u w:val="single"/>
        </w:rPr>
        <w:t>Station Service</w:t>
      </w:r>
      <w:r w:rsidRPr="003D58C8">
        <w:rPr>
          <w:szCs w:val="24"/>
        </w:rPr>
        <w:t xml:space="preserve">. </w:t>
      </w:r>
      <w:r w:rsidRPr="007A544C">
        <w:rPr>
          <w:szCs w:val="24"/>
        </w:rPr>
        <w:t xml:space="preserve">Station Service is to be purchased </w:t>
      </w:r>
      <w:r>
        <w:rPr>
          <w:szCs w:val="24"/>
        </w:rPr>
        <w:t xml:space="preserve">from Georgia Power </w:t>
      </w:r>
      <w:r w:rsidRPr="007A544C">
        <w:rPr>
          <w:szCs w:val="24"/>
        </w:rPr>
        <w:t xml:space="preserve">under standard retail rates or from another provider permitted to serve customers at the Facility’s location. </w:t>
      </w:r>
      <w:bookmarkEnd w:id="4"/>
      <w:r>
        <w:rPr>
          <w:szCs w:val="24"/>
        </w:rPr>
        <w:t xml:space="preserve">For a Facility in Georgia Power’s service territory, a </w:t>
      </w:r>
      <w:r>
        <w:t>Seller</w:t>
      </w:r>
      <w:r w:rsidRPr="00FA6557">
        <w:t xml:space="preserve"> must arrange retail electric service for the Facility in accordance with the Georgia Territorial Electric Service Act (O.C.G.A. §§ 46-3-1 </w:t>
      </w:r>
      <w:r>
        <w:t>through</w:t>
      </w:r>
      <w:r w:rsidRPr="00FA6557">
        <w:t xml:space="preserve"> 46-3-15) for energy used to serve the electrical requirements of the Facility, including </w:t>
      </w:r>
      <w:r>
        <w:t>GSU</w:t>
      </w:r>
      <w:r w:rsidRPr="00FA6557">
        <w:t xml:space="preserve"> losses and line losses between the Facility and the </w:t>
      </w:r>
      <w:r>
        <w:t>POI</w:t>
      </w:r>
      <w:r w:rsidRPr="00FA6557">
        <w:t xml:space="preserve">. If </w:t>
      </w:r>
      <w:r>
        <w:t>Seller</w:t>
      </w:r>
      <w:r w:rsidRPr="00FA6557">
        <w:t xml:space="preserve"> supplies its starting and running station service on </w:t>
      </w:r>
      <w:r>
        <w:t>Seller</w:t>
      </w:r>
      <w:r w:rsidRPr="00FA6557">
        <w:t>’s side of the</w:t>
      </w:r>
      <w:r>
        <w:t xml:space="preserve"> POI, </w:t>
      </w:r>
      <w:r w:rsidRPr="00FA6557">
        <w:t xml:space="preserve">the Facility’s output is net of </w:t>
      </w:r>
      <w:r>
        <w:t>e</w:t>
      </w:r>
      <w:r w:rsidRPr="00FA6557">
        <w:t>nergy consumed and demand requirements</w:t>
      </w:r>
      <w:r w:rsidR="000041BB">
        <w:t xml:space="preserve"> (i.e., the energy delivered to the Point of Interconnection)</w:t>
      </w:r>
      <w:r>
        <w:t>.</w:t>
      </w:r>
    </w:p>
    <w:p w:rsidR="00206B7A" w:rsidRPr="007A544C" w:rsidRDefault="00206B7A" w:rsidP="00206B7A">
      <w:pPr>
        <w:ind w:left="720" w:hanging="720"/>
        <w:jc w:val="both"/>
        <w:rPr>
          <w:szCs w:val="24"/>
        </w:rPr>
      </w:pPr>
      <w:r w:rsidRPr="007A544C">
        <w:rPr>
          <w:szCs w:val="24"/>
        </w:rPr>
        <w:t>1</w:t>
      </w:r>
      <w:r>
        <w:rPr>
          <w:szCs w:val="24"/>
        </w:rPr>
        <w:t>4</w:t>
      </w:r>
      <w:r w:rsidRPr="007A544C">
        <w:rPr>
          <w:szCs w:val="24"/>
        </w:rPr>
        <w:t>.</w:t>
      </w:r>
      <w:r w:rsidRPr="007A544C">
        <w:rPr>
          <w:szCs w:val="24"/>
        </w:rPr>
        <w:tab/>
      </w:r>
      <w:r w:rsidRPr="003D58C8">
        <w:rPr>
          <w:szCs w:val="24"/>
          <w:u w:val="single"/>
        </w:rPr>
        <w:t xml:space="preserve">Facility </w:t>
      </w:r>
      <w:r>
        <w:rPr>
          <w:szCs w:val="24"/>
          <w:u w:val="single"/>
        </w:rPr>
        <w:t xml:space="preserve">and PPA Counterparty </w:t>
      </w:r>
      <w:r w:rsidRPr="003D58C8">
        <w:rPr>
          <w:szCs w:val="24"/>
          <w:u w:val="single"/>
        </w:rPr>
        <w:t>Name</w:t>
      </w:r>
      <w:r>
        <w:rPr>
          <w:szCs w:val="24"/>
        </w:rPr>
        <w:t>. Due to the need to manage a multitude of renewable projects and Georgia Power’s experience with counterparties selecting very similar or confusing names for similar projects, Georgia Power reserves the right to reject a Facility name offered by a winning bidder and to propose an alternative. In order to give a bidder sufficient time to perform due diligence on the Facility name and any proposed special purpose entity name it intends to use as the counterparty to the PPA, Georgia Power will request bidder confirmation of the names to be used for the Facility and counterparty at the time a bidder is selected for the Competitive Tier.</w:t>
      </w:r>
    </w:p>
    <w:p w:rsidR="00206B7A" w:rsidRPr="007A544C" w:rsidRDefault="00206B7A" w:rsidP="00206B7A">
      <w:pPr>
        <w:jc w:val="both"/>
        <w:rPr>
          <w:szCs w:val="24"/>
        </w:rPr>
      </w:pPr>
      <w:r>
        <w:rPr>
          <w:szCs w:val="24"/>
        </w:rPr>
        <w:tab/>
      </w:r>
      <w:r w:rsidRPr="007A544C">
        <w:rPr>
          <w:szCs w:val="24"/>
        </w:rPr>
        <w:t xml:space="preserve"> </w:t>
      </w:r>
      <w:r w:rsidRPr="007A544C">
        <w:rPr>
          <w:szCs w:val="24"/>
        </w:rPr>
        <w:tab/>
      </w:r>
    </w:p>
    <w:p w:rsidR="00206B7A" w:rsidRDefault="00206B7A" w:rsidP="00206B7A">
      <w:pPr>
        <w:keepNext/>
        <w:jc w:val="both"/>
        <w:rPr>
          <w:b/>
          <w:szCs w:val="24"/>
        </w:rPr>
      </w:pPr>
      <w:r>
        <w:rPr>
          <w:b/>
          <w:szCs w:val="24"/>
        </w:rPr>
        <w:t>C</w:t>
      </w:r>
      <w:r w:rsidRPr="007A544C">
        <w:rPr>
          <w:b/>
          <w:szCs w:val="24"/>
        </w:rPr>
        <w:t>.</w:t>
      </w:r>
      <w:r w:rsidRPr="007A544C">
        <w:rPr>
          <w:b/>
          <w:szCs w:val="24"/>
        </w:rPr>
        <w:tab/>
        <w:t xml:space="preserve">Self-Build </w:t>
      </w:r>
      <w:r>
        <w:rPr>
          <w:b/>
          <w:szCs w:val="24"/>
        </w:rPr>
        <w:t xml:space="preserve">and Turnkey </w:t>
      </w:r>
      <w:r w:rsidRPr="007A544C">
        <w:rPr>
          <w:b/>
          <w:szCs w:val="24"/>
        </w:rPr>
        <w:t>Projects</w:t>
      </w:r>
      <w:r>
        <w:rPr>
          <w:b/>
          <w:szCs w:val="24"/>
        </w:rPr>
        <w:t>;</w:t>
      </w:r>
      <w:r w:rsidRPr="007A544C">
        <w:rPr>
          <w:b/>
          <w:szCs w:val="24"/>
        </w:rPr>
        <w:t xml:space="preserve"> </w:t>
      </w:r>
      <w:r>
        <w:rPr>
          <w:b/>
          <w:szCs w:val="24"/>
        </w:rPr>
        <w:t>Facility Purchase Option</w:t>
      </w:r>
    </w:p>
    <w:p w:rsidR="00206B7A" w:rsidRDefault="00206B7A" w:rsidP="00206B7A">
      <w:pPr>
        <w:keepNext/>
        <w:jc w:val="both"/>
        <w:rPr>
          <w:szCs w:val="24"/>
        </w:rPr>
      </w:pPr>
    </w:p>
    <w:p w:rsidR="00206B7A" w:rsidRPr="007A544C" w:rsidRDefault="00206B7A" w:rsidP="00206B7A">
      <w:pPr>
        <w:ind w:left="720" w:hanging="720"/>
        <w:jc w:val="both"/>
        <w:rPr>
          <w:szCs w:val="24"/>
        </w:rPr>
      </w:pPr>
      <w:r w:rsidRPr="007A544C">
        <w:rPr>
          <w:szCs w:val="24"/>
        </w:rPr>
        <w:t>1.</w:t>
      </w:r>
      <w:r w:rsidRPr="007A544C">
        <w:rPr>
          <w:szCs w:val="24"/>
        </w:rPr>
        <w:tab/>
      </w:r>
      <w:r w:rsidRPr="007A544C">
        <w:rPr>
          <w:szCs w:val="24"/>
          <w:u w:val="single"/>
        </w:rPr>
        <w:t>Self-Build Project(s)</w:t>
      </w:r>
      <w:r w:rsidRPr="007A544C">
        <w:rPr>
          <w:szCs w:val="24"/>
        </w:rPr>
        <w:t xml:space="preserve">. Georgia Power will not be submitting a </w:t>
      </w:r>
      <w:r>
        <w:rPr>
          <w:szCs w:val="24"/>
        </w:rPr>
        <w:t>s</w:t>
      </w:r>
      <w:r w:rsidRPr="007A544C">
        <w:rPr>
          <w:szCs w:val="24"/>
        </w:rPr>
        <w:t>elf-</w:t>
      </w:r>
      <w:r>
        <w:rPr>
          <w:szCs w:val="24"/>
        </w:rPr>
        <w:t>b</w:t>
      </w:r>
      <w:r w:rsidRPr="007A544C">
        <w:rPr>
          <w:szCs w:val="24"/>
        </w:rPr>
        <w:t xml:space="preserve">uild </w:t>
      </w:r>
      <w:r>
        <w:rPr>
          <w:szCs w:val="24"/>
        </w:rPr>
        <w:t>proposal</w:t>
      </w:r>
      <w:r w:rsidRPr="007A544C">
        <w:rPr>
          <w:szCs w:val="24"/>
        </w:rPr>
        <w:t xml:space="preserve"> in </w:t>
      </w:r>
      <w:r>
        <w:rPr>
          <w:szCs w:val="24"/>
        </w:rPr>
        <w:t>this</w:t>
      </w:r>
      <w:r w:rsidRPr="007A544C">
        <w:rPr>
          <w:szCs w:val="24"/>
        </w:rPr>
        <w:t xml:space="preserve"> RFP.  </w:t>
      </w:r>
    </w:p>
    <w:p w:rsidR="00206B7A" w:rsidRPr="007A544C" w:rsidRDefault="00206B7A" w:rsidP="00206B7A">
      <w:pPr>
        <w:jc w:val="both"/>
        <w:rPr>
          <w:szCs w:val="24"/>
        </w:rPr>
      </w:pPr>
    </w:p>
    <w:p w:rsidR="00206B7A" w:rsidRPr="007A544C" w:rsidRDefault="00206B7A" w:rsidP="00206B7A">
      <w:pPr>
        <w:ind w:left="720" w:hanging="720"/>
        <w:jc w:val="both"/>
        <w:rPr>
          <w:szCs w:val="24"/>
        </w:rPr>
      </w:pPr>
      <w:r w:rsidRPr="007A544C">
        <w:rPr>
          <w:szCs w:val="24"/>
        </w:rPr>
        <w:t>2.</w:t>
      </w:r>
      <w:r w:rsidRPr="007A544C">
        <w:rPr>
          <w:szCs w:val="24"/>
        </w:rPr>
        <w:tab/>
      </w:r>
      <w:r w:rsidRPr="007A544C">
        <w:rPr>
          <w:szCs w:val="24"/>
          <w:u w:val="single"/>
        </w:rPr>
        <w:t>Turnkey Projects</w:t>
      </w:r>
      <w:r w:rsidRPr="007A544C">
        <w:rPr>
          <w:szCs w:val="24"/>
        </w:rPr>
        <w:t>. The Company is accepting turnkey proposals in response to this RFP. A bidder who is interested in submitting a turnkey propos</w:t>
      </w:r>
      <w:r w:rsidRPr="00623232">
        <w:rPr>
          <w:szCs w:val="24"/>
        </w:rPr>
        <w:t xml:space="preserve">al should mark its bid as such when submitted. For purposes of this RFP, the Company views a turnkey proposal as any proposal for the transfer of ownership </w:t>
      </w:r>
      <w:r>
        <w:rPr>
          <w:szCs w:val="24"/>
        </w:rPr>
        <w:t xml:space="preserve">of the Facility </w:t>
      </w:r>
      <w:r w:rsidRPr="00623232">
        <w:rPr>
          <w:szCs w:val="24"/>
        </w:rPr>
        <w:t xml:space="preserve">to the Company following the completion of construction </w:t>
      </w:r>
      <w:r>
        <w:rPr>
          <w:szCs w:val="24"/>
        </w:rPr>
        <w:t xml:space="preserve">and </w:t>
      </w:r>
      <w:r w:rsidRPr="00623232">
        <w:rPr>
          <w:szCs w:val="24"/>
        </w:rPr>
        <w:t>at or before the Commercial Operation Date</w:t>
      </w:r>
      <w:r w:rsidRPr="007A544C">
        <w:rPr>
          <w:szCs w:val="24"/>
        </w:rPr>
        <w:t>. Additional information regarding turnkey proposals, including the form of submission and the Company contact person(s), is available on the IE’s Website.</w:t>
      </w:r>
      <w:r>
        <w:rPr>
          <w:szCs w:val="24"/>
        </w:rPr>
        <w:t xml:space="preserve"> </w:t>
      </w:r>
    </w:p>
    <w:p w:rsidR="00206B7A" w:rsidRDefault="00206B7A" w:rsidP="00206B7A">
      <w:pPr>
        <w:ind w:left="720" w:hanging="720"/>
        <w:jc w:val="both"/>
        <w:rPr>
          <w:szCs w:val="24"/>
        </w:rPr>
      </w:pPr>
    </w:p>
    <w:p w:rsidR="00206B7A" w:rsidRPr="005E3A6E" w:rsidRDefault="00206B7A" w:rsidP="00206B7A">
      <w:pPr>
        <w:pStyle w:val="ListParagraph"/>
        <w:numPr>
          <w:ilvl w:val="0"/>
          <w:numId w:val="15"/>
        </w:numPr>
        <w:ind w:hanging="720"/>
        <w:jc w:val="both"/>
      </w:pPr>
      <w:r>
        <w:rPr>
          <w:szCs w:val="24"/>
          <w:u w:val="single"/>
        </w:rPr>
        <w:t>Facility</w:t>
      </w:r>
      <w:r w:rsidRPr="00821F9D">
        <w:rPr>
          <w:szCs w:val="24"/>
          <w:u w:val="single"/>
        </w:rPr>
        <w:t xml:space="preserve"> Purchase Option</w:t>
      </w:r>
      <w:r>
        <w:rPr>
          <w:szCs w:val="24"/>
        </w:rPr>
        <w:t xml:space="preserve">. The Company will consider projects that offer Georgia Power an option to purchase the Facility after the Facility has reached Commercial Operation. A bidder who is willing to sell the Facility to Georgia Power following the Commercial Operation Date must submit two versions of the bid (under one Bid Fee): one version that does not include the Facility Purchase Option, and one that includes the Facility Purchase Option with sufficient detail concerning those instances when the option may be exercised, the period for exercise of the option and related processes (negotiation of a customary purchase agreement, timing of closing, etc.). The Facility Purchase Option does not obligate Georgia Power to purchase the Facility from Seller during the Term, but preserves the option for such purchase if it is determined to be in the best interest of Georgia Power’s customers. Georgia Power would expect the purchase price of the Facility to be its Fair Market Value at the time of closing of the purchase. In such instance, Georgia Power would seek GPSC approval of such purchase and expects that the PPA would terminate upon the closing of the purchase except for any accrued and surviving obligations thereunder. </w:t>
      </w:r>
    </w:p>
    <w:p w:rsidR="00206B7A" w:rsidRDefault="00206B7A" w:rsidP="00206B7A">
      <w:pPr>
        <w:pStyle w:val="ListParagraph"/>
        <w:jc w:val="both"/>
      </w:pPr>
    </w:p>
    <w:p w:rsidR="00206B7A" w:rsidRPr="007A544C" w:rsidRDefault="00206B7A" w:rsidP="00C31F8F">
      <w:pPr>
        <w:keepNext/>
        <w:keepLines/>
        <w:jc w:val="both"/>
        <w:rPr>
          <w:b/>
          <w:szCs w:val="24"/>
        </w:rPr>
      </w:pPr>
      <w:r>
        <w:rPr>
          <w:b/>
          <w:szCs w:val="24"/>
        </w:rPr>
        <w:t>D</w:t>
      </w:r>
      <w:r w:rsidRPr="007A544C">
        <w:rPr>
          <w:b/>
          <w:szCs w:val="24"/>
        </w:rPr>
        <w:t xml:space="preserve">. </w:t>
      </w:r>
      <w:r w:rsidRPr="007A544C">
        <w:rPr>
          <w:b/>
          <w:szCs w:val="24"/>
        </w:rPr>
        <w:tab/>
        <w:t>C</w:t>
      </w:r>
      <w:r>
        <w:rPr>
          <w:b/>
          <w:szCs w:val="24"/>
        </w:rPr>
        <w:t xml:space="preserve">ommercial and Industrial </w:t>
      </w:r>
      <w:r w:rsidRPr="007A544C">
        <w:rPr>
          <w:b/>
          <w:szCs w:val="24"/>
        </w:rPr>
        <w:t>Program</w:t>
      </w:r>
    </w:p>
    <w:p w:rsidR="00206B7A" w:rsidRDefault="00206B7A" w:rsidP="00C31F8F">
      <w:pPr>
        <w:keepNext/>
        <w:ind w:left="720"/>
        <w:jc w:val="both"/>
        <w:rPr>
          <w:szCs w:val="24"/>
        </w:rPr>
      </w:pPr>
    </w:p>
    <w:p w:rsidR="00206B7A" w:rsidRPr="007A544C" w:rsidRDefault="00206B7A" w:rsidP="00C31F8F">
      <w:pPr>
        <w:keepNext/>
        <w:ind w:left="720"/>
        <w:jc w:val="both"/>
        <w:rPr>
          <w:szCs w:val="24"/>
        </w:rPr>
      </w:pPr>
      <w:r>
        <w:rPr>
          <w:szCs w:val="24"/>
        </w:rPr>
        <w:t xml:space="preserve">Pursuant to the Stipulation of the 2016 IRP Final Order, the Company is considering the development of a renewable </w:t>
      </w:r>
      <w:r w:rsidRPr="00E67DAB">
        <w:rPr>
          <w:szCs w:val="24"/>
        </w:rPr>
        <w:t xml:space="preserve">C&amp;I </w:t>
      </w:r>
      <w:r>
        <w:rPr>
          <w:szCs w:val="24"/>
        </w:rPr>
        <w:t>Program. This program is anticipated to be an extension of the utility scale procurement through REDI. The program is under development and has the potential to increase procurement under REDI by up to 200 MW. The Stipulation states that the Company may only consider program options that will result in delivering value to all customers and will benchmark such program to the last accepted bid from this REDI RFP. More details on the C&amp;I Program will be made available in the future through a Company filing at the Commission and will be posted on the IE Website.</w:t>
      </w:r>
      <w:r w:rsidRPr="007A544C">
        <w:rPr>
          <w:szCs w:val="24"/>
        </w:rPr>
        <w:t xml:space="preserve"> </w:t>
      </w:r>
    </w:p>
    <w:p w:rsidR="00206B7A" w:rsidRPr="007A544C" w:rsidRDefault="00206B7A" w:rsidP="00206B7A">
      <w:pPr>
        <w:jc w:val="both"/>
        <w:rPr>
          <w:szCs w:val="24"/>
        </w:rPr>
      </w:pPr>
    </w:p>
    <w:p w:rsidR="00206B7A" w:rsidRPr="007A544C" w:rsidRDefault="00206B7A" w:rsidP="00206B7A">
      <w:pPr>
        <w:keepNext/>
        <w:jc w:val="both"/>
        <w:rPr>
          <w:b/>
          <w:szCs w:val="24"/>
        </w:rPr>
      </w:pPr>
      <w:r w:rsidRPr="007A544C">
        <w:rPr>
          <w:b/>
          <w:szCs w:val="24"/>
        </w:rPr>
        <w:t xml:space="preserve">III. </w:t>
      </w:r>
      <w:r w:rsidRPr="007A544C">
        <w:rPr>
          <w:b/>
          <w:szCs w:val="24"/>
        </w:rPr>
        <w:tab/>
        <w:t>RFP PROCESS</w:t>
      </w:r>
    </w:p>
    <w:p w:rsidR="00206B7A" w:rsidRPr="007A544C" w:rsidRDefault="00206B7A" w:rsidP="00206B7A">
      <w:pPr>
        <w:keepNext/>
        <w:jc w:val="both"/>
        <w:rPr>
          <w:szCs w:val="24"/>
        </w:rPr>
      </w:pPr>
    </w:p>
    <w:p w:rsidR="00206B7A" w:rsidRPr="007A544C" w:rsidRDefault="00206B7A" w:rsidP="00206B7A">
      <w:pPr>
        <w:jc w:val="both"/>
        <w:rPr>
          <w:b/>
          <w:szCs w:val="24"/>
        </w:rPr>
      </w:pPr>
      <w:r>
        <w:rPr>
          <w:b/>
          <w:szCs w:val="24"/>
        </w:rPr>
        <w:t>A.</w:t>
      </w:r>
      <w:r>
        <w:rPr>
          <w:b/>
          <w:szCs w:val="24"/>
        </w:rPr>
        <w:tab/>
      </w:r>
      <w:r w:rsidRPr="007A544C">
        <w:rPr>
          <w:b/>
          <w:szCs w:val="24"/>
        </w:rPr>
        <w:t>Solicitation Schedule</w:t>
      </w:r>
      <w:r>
        <w:rPr>
          <w:b/>
          <w:szCs w:val="24"/>
        </w:rPr>
        <w:t xml:space="preserve"> </w:t>
      </w:r>
    </w:p>
    <w:p w:rsidR="00206B7A" w:rsidRPr="007A544C" w:rsidRDefault="00206B7A" w:rsidP="00206B7A">
      <w:pPr>
        <w:ind w:firstLine="720"/>
        <w:jc w:val="both"/>
        <w:rPr>
          <w:b/>
          <w:szCs w:val="24"/>
        </w:rPr>
      </w:pPr>
    </w:p>
    <w:p w:rsidR="00206B7A" w:rsidRDefault="00206B7A" w:rsidP="00206B7A">
      <w:pPr>
        <w:pStyle w:val="BodyText"/>
        <w:spacing w:after="0"/>
        <w:ind w:left="720" w:firstLine="0"/>
        <w:jc w:val="both"/>
        <w:rPr>
          <w:szCs w:val="24"/>
        </w:rPr>
      </w:pPr>
      <w:r w:rsidRPr="007A544C">
        <w:rPr>
          <w:szCs w:val="24"/>
        </w:rPr>
        <w:t xml:space="preserve">The Solicitation Schedule </w:t>
      </w:r>
      <w:r>
        <w:rPr>
          <w:szCs w:val="24"/>
        </w:rPr>
        <w:t>below outlines the activities to be conducted for this RFP</w:t>
      </w:r>
      <w:r w:rsidRPr="007A544C">
        <w:rPr>
          <w:szCs w:val="24"/>
        </w:rPr>
        <w:t>. The Company reserves the right, without qualification and at its sole discretion, and in consultation with the IE and Staff, to revise th</w:t>
      </w:r>
      <w:r>
        <w:rPr>
          <w:szCs w:val="24"/>
        </w:rPr>
        <w:t>e Solicitation S</w:t>
      </w:r>
      <w:r w:rsidRPr="007A544C">
        <w:rPr>
          <w:szCs w:val="24"/>
        </w:rPr>
        <w:t xml:space="preserve">chedule, </w:t>
      </w:r>
      <w:r>
        <w:rPr>
          <w:szCs w:val="24"/>
        </w:rPr>
        <w:t>as</w:t>
      </w:r>
      <w:r w:rsidRPr="007A544C">
        <w:rPr>
          <w:szCs w:val="24"/>
        </w:rPr>
        <w:t xml:space="preserve"> necessary.</w:t>
      </w:r>
      <w:r>
        <w:rPr>
          <w:szCs w:val="24"/>
        </w:rPr>
        <w:t xml:space="preserve"> The most current Solicitation Schedule will be maintained on the IE Website throughout the solicitation. </w:t>
      </w:r>
    </w:p>
    <w:p w:rsidR="00206B7A" w:rsidRDefault="00206B7A" w:rsidP="00206B7A">
      <w:pPr>
        <w:pStyle w:val="BodyText"/>
        <w:spacing w:after="0"/>
        <w:ind w:left="720" w:firstLine="0"/>
        <w:jc w:val="both"/>
        <w:rPr>
          <w:szCs w:val="24"/>
        </w:rPr>
      </w:pPr>
    </w:p>
    <w:p w:rsidR="00206B7A" w:rsidRDefault="00206B7A" w:rsidP="00206B7A">
      <w:pPr>
        <w:pStyle w:val="BodyText"/>
        <w:spacing w:after="0"/>
        <w:ind w:left="720" w:firstLine="0"/>
        <w:jc w:val="both"/>
        <w:rPr>
          <w:szCs w:val="24"/>
        </w:rPr>
      </w:pPr>
    </w:p>
    <w:tbl>
      <w:tblPr>
        <w:tblW w:w="9558" w:type="dxa"/>
        <w:tblBorders>
          <w:top w:val="thickThinSmallGap" w:sz="24" w:space="0" w:color="auto"/>
          <w:left w:val="thickThinSmallGap" w:sz="24" w:space="0" w:color="auto"/>
          <w:bottom w:val="thinThickSmallGap" w:sz="24" w:space="0" w:color="auto"/>
          <w:right w:val="thinThickSmallGap" w:sz="24" w:space="0" w:color="auto"/>
          <w:insideH w:val="single" w:sz="12" w:space="0" w:color="auto"/>
          <w:insideV w:val="single" w:sz="12" w:space="0" w:color="auto"/>
        </w:tblBorders>
        <w:tblLayout w:type="fixed"/>
        <w:tblLook w:val="0020"/>
      </w:tblPr>
      <w:tblGrid>
        <w:gridCol w:w="6948"/>
        <w:gridCol w:w="2610"/>
      </w:tblGrid>
      <w:tr w:rsidR="00206B7A" w:rsidRPr="007A544C" w:rsidTr="00C67176">
        <w:trPr>
          <w:cantSplit/>
        </w:trPr>
        <w:tc>
          <w:tcPr>
            <w:tcW w:w="6948" w:type="dxa"/>
          </w:tcPr>
          <w:p w:rsidR="00206B7A" w:rsidRPr="007A544C" w:rsidRDefault="00206B7A" w:rsidP="00C67176">
            <w:pPr>
              <w:jc w:val="both"/>
              <w:rPr>
                <w:szCs w:val="24"/>
              </w:rPr>
            </w:pPr>
            <w:r w:rsidRPr="007A544C">
              <w:rPr>
                <w:b/>
                <w:szCs w:val="24"/>
              </w:rPr>
              <w:t>ACTIVITY</w:t>
            </w:r>
          </w:p>
        </w:tc>
        <w:tc>
          <w:tcPr>
            <w:tcW w:w="2610" w:type="dxa"/>
          </w:tcPr>
          <w:p w:rsidR="00206B7A" w:rsidRDefault="00206B7A" w:rsidP="00C67176">
            <w:pPr>
              <w:jc w:val="both"/>
              <w:rPr>
                <w:szCs w:val="24"/>
              </w:rPr>
            </w:pPr>
            <w:r w:rsidRPr="007A544C">
              <w:rPr>
                <w:b/>
                <w:szCs w:val="24"/>
              </w:rPr>
              <w:t xml:space="preserve">DATE DUE </w:t>
            </w:r>
          </w:p>
        </w:tc>
      </w:tr>
      <w:tr w:rsidR="00206B7A" w:rsidRPr="007A544C" w:rsidTr="00C67176">
        <w:trPr>
          <w:cantSplit/>
        </w:trPr>
        <w:tc>
          <w:tcPr>
            <w:tcW w:w="6948" w:type="dxa"/>
          </w:tcPr>
          <w:p w:rsidR="00206B7A" w:rsidRPr="007A544C" w:rsidRDefault="00206B7A" w:rsidP="00C67176">
            <w:pPr>
              <w:jc w:val="both"/>
              <w:rPr>
                <w:i/>
                <w:szCs w:val="24"/>
              </w:rPr>
            </w:pPr>
            <w:r>
              <w:rPr>
                <w:szCs w:val="24"/>
              </w:rPr>
              <w:t xml:space="preserve">Pre-Bid Webinar </w:t>
            </w:r>
            <w:r w:rsidRPr="007A544C">
              <w:rPr>
                <w:szCs w:val="24"/>
              </w:rPr>
              <w:t>(</w:t>
            </w:r>
            <w:r w:rsidRPr="007A544C">
              <w:rPr>
                <w:i/>
                <w:szCs w:val="24"/>
              </w:rPr>
              <w:t>Trans</w:t>
            </w:r>
            <w:r>
              <w:rPr>
                <w:i/>
                <w:szCs w:val="24"/>
              </w:rPr>
              <w:t xml:space="preserve">mission, Interconnection, </w:t>
            </w:r>
            <w:r w:rsidRPr="007A544C">
              <w:rPr>
                <w:i/>
                <w:szCs w:val="24"/>
              </w:rPr>
              <w:t>Environmental</w:t>
            </w:r>
            <w:r>
              <w:rPr>
                <w:i/>
                <w:szCs w:val="24"/>
              </w:rPr>
              <w:t>, Etc.)</w:t>
            </w:r>
          </w:p>
        </w:tc>
        <w:tc>
          <w:tcPr>
            <w:tcW w:w="2610" w:type="dxa"/>
            <w:vAlign w:val="center"/>
          </w:tcPr>
          <w:p w:rsidR="00206B7A" w:rsidRPr="007A544C" w:rsidRDefault="00206B7A" w:rsidP="00C67176">
            <w:pPr>
              <w:jc w:val="both"/>
              <w:rPr>
                <w:szCs w:val="24"/>
              </w:rPr>
            </w:pPr>
            <w:r>
              <w:rPr>
                <w:szCs w:val="24"/>
              </w:rPr>
              <w:t>December 14, 2016</w:t>
            </w:r>
          </w:p>
        </w:tc>
      </w:tr>
      <w:tr w:rsidR="00206B7A" w:rsidRPr="007A544C" w:rsidTr="00C67176">
        <w:trPr>
          <w:cantSplit/>
        </w:trPr>
        <w:tc>
          <w:tcPr>
            <w:tcW w:w="6948" w:type="dxa"/>
          </w:tcPr>
          <w:p w:rsidR="00206B7A" w:rsidRDefault="00206B7A" w:rsidP="00C67176">
            <w:pPr>
              <w:jc w:val="both"/>
              <w:rPr>
                <w:szCs w:val="24"/>
              </w:rPr>
            </w:pPr>
            <w:r w:rsidRPr="00DF0E3F">
              <w:rPr>
                <w:szCs w:val="24"/>
              </w:rPr>
              <w:t>Draft</w:t>
            </w:r>
            <w:r>
              <w:rPr>
                <w:szCs w:val="24"/>
              </w:rPr>
              <w:t xml:space="preserve"> RFP Documents Issued via </w:t>
            </w:r>
            <w:r w:rsidRPr="007A544C">
              <w:rPr>
                <w:szCs w:val="24"/>
              </w:rPr>
              <w:t>Website</w:t>
            </w:r>
            <w:r>
              <w:rPr>
                <w:szCs w:val="24"/>
              </w:rPr>
              <w:t xml:space="preserve"> </w:t>
            </w:r>
          </w:p>
          <w:p w:rsidR="00206B7A" w:rsidRDefault="00206B7A" w:rsidP="00C67176">
            <w:pPr>
              <w:jc w:val="both"/>
              <w:rPr>
                <w:szCs w:val="24"/>
              </w:rPr>
            </w:pPr>
            <w:r>
              <w:rPr>
                <w:szCs w:val="24"/>
              </w:rPr>
              <w:t>First Comment Period Opens Regarding Draft RFP Documents</w:t>
            </w:r>
          </w:p>
        </w:tc>
        <w:tc>
          <w:tcPr>
            <w:tcW w:w="2610" w:type="dxa"/>
            <w:vAlign w:val="center"/>
          </w:tcPr>
          <w:p w:rsidR="00206B7A" w:rsidRPr="007A544C" w:rsidRDefault="00206B7A" w:rsidP="00C67176">
            <w:pPr>
              <w:jc w:val="both"/>
              <w:rPr>
                <w:szCs w:val="24"/>
              </w:rPr>
            </w:pPr>
            <w:r>
              <w:rPr>
                <w:szCs w:val="24"/>
              </w:rPr>
              <w:t>January 6, 2017</w:t>
            </w:r>
          </w:p>
        </w:tc>
      </w:tr>
      <w:tr w:rsidR="00206B7A" w:rsidRPr="007A544C" w:rsidTr="00C67176">
        <w:trPr>
          <w:cantSplit/>
        </w:trPr>
        <w:tc>
          <w:tcPr>
            <w:tcW w:w="6948" w:type="dxa"/>
          </w:tcPr>
          <w:p w:rsidR="00206B7A" w:rsidRDefault="00206B7A" w:rsidP="00C67176">
            <w:pPr>
              <w:jc w:val="both"/>
              <w:rPr>
                <w:szCs w:val="24"/>
              </w:rPr>
            </w:pPr>
            <w:r>
              <w:rPr>
                <w:szCs w:val="24"/>
              </w:rPr>
              <w:t xml:space="preserve">Comments to Draft RFP Documents Due </w:t>
            </w:r>
          </w:p>
          <w:p w:rsidR="00206B7A" w:rsidRPr="007A544C" w:rsidRDefault="00206B7A" w:rsidP="00C67176">
            <w:pPr>
              <w:jc w:val="both"/>
              <w:rPr>
                <w:szCs w:val="24"/>
              </w:rPr>
            </w:pPr>
            <w:r>
              <w:rPr>
                <w:szCs w:val="24"/>
              </w:rPr>
              <w:t>First Comment Period Closes</w:t>
            </w:r>
          </w:p>
        </w:tc>
        <w:tc>
          <w:tcPr>
            <w:tcW w:w="2610" w:type="dxa"/>
            <w:vAlign w:val="center"/>
          </w:tcPr>
          <w:p w:rsidR="00206B7A" w:rsidRPr="007A544C" w:rsidRDefault="00206B7A" w:rsidP="00C67176">
            <w:pPr>
              <w:jc w:val="both"/>
              <w:rPr>
                <w:szCs w:val="24"/>
              </w:rPr>
            </w:pPr>
            <w:r>
              <w:rPr>
                <w:szCs w:val="24"/>
              </w:rPr>
              <w:t>January 20, 2017</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RFP Bidders Conference</w:t>
            </w:r>
            <w:r>
              <w:rPr>
                <w:szCs w:val="24"/>
              </w:rPr>
              <w:t xml:space="preserve"> and Webinar</w:t>
            </w:r>
          </w:p>
        </w:tc>
        <w:tc>
          <w:tcPr>
            <w:tcW w:w="2610" w:type="dxa"/>
            <w:vAlign w:val="center"/>
          </w:tcPr>
          <w:p w:rsidR="00206B7A" w:rsidRPr="007A544C" w:rsidRDefault="00206B7A" w:rsidP="00C67176">
            <w:pPr>
              <w:jc w:val="both"/>
              <w:rPr>
                <w:szCs w:val="24"/>
              </w:rPr>
            </w:pPr>
            <w:r>
              <w:rPr>
                <w:szCs w:val="24"/>
              </w:rPr>
              <w:t>January 27, 2017</w:t>
            </w:r>
          </w:p>
        </w:tc>
      </w:tr>
      <w:tr w:rsidR="00206B7A" w:rsidRPr="007A544C" w:rsidTr="00C67176">
        <w:trPr>
          <w:cantSplit/>
        </w:trPr>
        <w:tc>
          <w:tcPr>
            <w:tcW w:w="6948" w:type="dxa"/>
          </w:tcPr>
          <w:p w:rsidR="00206B7A" w:rsidRDefault="00206B7A" w:rsidP="00C67176">
            <w:pPr>
              <w:jc w:val="both"/>
              <w:rPr>
                <w:szCs w:val="24"/>
              </w:rPr>
            </w:pPr>
            <w:r>
              <w:rPr>
                <w:szCs w:val="24"/>
              </w:rPr>
              <w:t xml:space="preserve">Revised </w:t>
            </w:r>
            <w:r w:rsidRPr="007A544C">
              <w:rPr>
                <w:szCs w:val="24"/>
              </w:rPr>
              <w:t>Draft RFP Documents Issued via Website</w:t>
            </w:r>
          </w:p>
          <w:p w:rsidR="00206B7A" w:rsidRPr="007A544C" w:rsidRDefault="00206B7A" w:rsidP="00C67176">
            <w:pPr>
              <w:jc w:val="both"/>
              <w:rPr>
                <w:szCs w:val="24"/>
              </w:rPr>
            </w:pPr>
            <w:r>
              <w:rPr>
                <w:szCs w:val="24"/>
              </w:rPr>
              <w:t xml:space="preserve">Second </w:t>
            </w:r>
            <w:r w:rsidRPr="007A544C">
              <w:rPr>
                <w:szCs w:val="24"/>
              </w:rPr>
              <w:t>Comment Period Opens Regarding Draft RFP Documents</w:t>
            </w:r>
          </w:p>
        </w:tc>
        <w:tc>
          <w:tcPr>
            <w:tcW w:w="2610" w:type="dxa"/>
            <w:vAlign w:val="center"/>
          </w:tcPr>
          <w:p w:rsidR="00206B7A" w:rsidRPr="007A544C" w:rsidRDefault="00206B7A" w:rsidP="00C67176">
            <w:pPr>
              <w:jc w:val="both"/>
              <w:rPr>
                <w:szCs w:val="24"/>
              </w:rPr>
            </w:pPr>
            <w:r>
              <w:rPr>
                <w:szCs w:val="24"/>
              </w:rPr>
              <w:t>February 13, 2017</w:t>
            </w:r>
          </w:p>
        </w:tc>
      </w:tr>
      <w:tr w:rsidR="00206B7A" w:rsidRPr="007A544C" w:rsidTr="00C67176">
        <w:trPr>
          <w:cantSplit/>
        </w:trPr>
        <w:tc>
          <w:tcPr>
            <w:tcW w:w="6948" w:type="dxa"/>
          </w:tcPr>
          <w:p w:rsidR="00206B7A" w:rsidRDefault="00206B7A" w:rsidP="00C67176">
            <w:pPr>
              <w:jc w:val="both"/>
              <w:rPr>
                <w:szCs w:val="24"/>
              </w:rPr>
            </w:pPr>
            <w:r w:rsidRPr="007A544C">
              <w:rPr>
                <w:szCs w:val="24"/>
              </w:rPr>
              <w:t>Final Comments Regarding RFP Documents Due to Company</w:t>
            </w:r>
          </w:p>
          <w:p w:rsidR="00206B7A" w:rsidRPr="007A544C" w:rsidRDefault="00206B7A" w:rsidP="00C67176">
            <w:pPr>
              <w:jc w:val="both"/>
              <w:rPr>
                <w:szCs w:val="24"/>
              </w:rPr>
            </w:pPr>
            <w:r>
              <w:rPr>
                <w:szCs w:val="24"/>
              </w:rPr>
              <w:t>Second Comment Period Closes</w:t>
            </w:r>
          </w:p>
        </w:tc>
        <w:tc>
          <w:tcPr>
            <w:tcW w:w="2610" w:type="dxa"/>
            <w:vAlign w:val="center"/>
          </w:tcPr>
          <w:p w:rsidR="00206B7A" w:rsidRPr="007A544C" w:rsidRDefault="00206B7A" w:rsidP="00C67176">
            <w:pPr>
              <w:jc w:val="both"/>
              <w:rPr>
                <w:szCs w:val="24"/>
              </w:rPr>
            </w:pPr>
            <w:r>
              <w:rPr>
                <w:szCs w:val="24"/>
              </w:rPr>
              <w:t>February 24, 2017</w:t>
            </w:r>
          </w:p>
        </w:tc>
      </w:tr>
      <w:tr w:rsidR="00206B7A" w:rsidRPr="007A544C" w:rsidTr="00C67176">
        <w:trPr>
          <w:cantSplit/>
        </w:trPr>
        <w:tc>
          <w:tcPr>
            <w:tcW w:w="6948" w:type="dxa"/>
          </w:tcPr>
          <w:p w:rsidR="00206B7A" w:rsidRDefault="00206B7A" w:rsidP="00C67176">
            <w:pPr>
              <w:jc w:val="both"/>
              <w:rPr>
                <w:szCs w:val="24"/>
              </w:rPr>
            </w:pPr>
            <w:r w:rsidRPr="007A544C">
              <w:rPr>
                <w:szCs w:val="24"/>
              </w:rPr>
              <w:t xml:space="preserve">Revised RFP and PPAs Shared via IE Website </w:t>
            </w:r>
          </w:p>
          <w:p w:rsidR="00206B7A" w:rsidRPr="007A544C" w:rsidRDefault="00206B7A" w:rsidP="00C67176">
            <w:pPr>
              <w:jc w:val="both"/>
              <w:rPr>
                <w:szCs w:val="24"/>
              </w:rPr>
            </w:pPr>
            <w:r w:rsidRPr="007A544C">
              <w:rPr>
                <w:szCs w:val="24"/>
              </w:rPr>
              <w:t>Final RFP and PPA Documents Filed for Commission Approval</w:t>
            </w:r>
          </w:p>
        </w:tc>
        <w:tc>
          <w:tcPr>
            <w:tcW w:w="2610" w:type="dxa"/>
            <w:vAlign w:val="center"/>
          </w:tcPr>
          <w:p w:rsidR="00206B7A" w:rsidRPr="007A544C" w:rsidRDefault="00206B7A" w:rsidP="00C67176">
            <w:pPr>
              <w:jc w:val="both"/>
              <w:rPr>
                <w:szCs w:val="24"/>
              </w:rPr>
            </w:pPr>
            <w:r>
              <w:rPr>
                <w:szCs w:val="24"/>
              </w:rPr>
              <w:t>March 10, 2017</w:t>
            </w:r>
          </w:p>
        </w:tc>
      </w:tr>
      <w:tr w:rsidR="00206B7A" w:rsidRPr="007A544C" w:rsidTr="00C67176">
        <w:trPr>
          <w:cantSplit/>
        </w:trPr>
        <w:tc>
          <w:tcPr>
            <w:tcW w:w="6948" w:type="dxa"/>
          </w:tcPr>
          <w:p w:rsidR="00206B7A" w:rsidRPr="007A544C" w:rsidRDefault="00206B7A" w:rsidP="00C67176">
            <w:pPr>
              <w:jc w:val="both"/>
              <w:rPr>
                <w:szCs w:val="24"/>
              </w:rPr>
            </w:pPr>
            <w:r>
              <w:rPr>
                <w:szCs w:val="24"/>
              </w:rPr>
              <w:t>Expected Commission Decision on RFP Documents</w:t>
            </w:r>
          </w:p>
        </w:tc>
        <w:tc>
          <w:tcPr>
            <w:tcW w:w="2610" w:type="dxa"/>
            <w:vAlign w:val="center"/>
          </w:tcPr>
          <w:p w:rsidR="00206B7A" w:rsidRDefault="00206B7A" w:rsidP="00C67176">
            <w:pPr>
              <w:jc w:val="both"/>
              <w:rPr>
                <w:szCs w:val="24"/>
              </w:rPr>
            </w:pPr>
            <w:r>
              <w:rPr>
                <w:szCs w:val="24"/>
              </w:rPr>
              <w:t>March 21, 2017</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RFP Released via Website</w:t>
            </w:r>
          </w:p>
        </w:tc>
        <w:tc>
          <w:tcPr>
            <w:tcW w:w="2610" w:type="dxa"/>
            <w:vAlign w:val="center"/>
          </w:tcPr>
          <w:p w:rsidR="00206B7A" w:rsidRPr="007A544C" w:rsidRDefault="00206B7A" w:rsidP="00C67176">
            <w:pPr>
              <w:jc w:val="both"/>
              <w:rPr>
                <w:szCs w:val="24"/>
              </w:rPr>
            </w:pPr>
            <w:r>
              <w:rPr>
                <w:szCs w:val="24"/>
              </w:rPr>
              <w:t>March 24, 2017</w:t>
            </w:r>
          </w:p>
        </w:tc>
      </w:tr>
      <w:tr w:rsidR="00206B7A" w:rsidRPr="007A544C" w:rsidTr="00C67176">
        <w:trPr>
          <w:cantSplit/>
        </w:trPr>
        <w:tc>
          <w:tcPr>
            <w:tcW w:w="6948" w:type="dxa"/>
          </w:tcPr>
          <w:p w:rsidR="00206B7A" w:rsidRDefault="00206B7A" w:rsidP="00C67176">
            <w:pPr>
              <w:jc w:val="both"/>
              <w:rPr>
                <w:szCs w:val="24"/>
              </w:rPr>
            </w:pPr>
            <w:r>
              <w:rPr>
                <w:szCs w:val="24"/>
              </w:rPr>
              <w:t>Deadline to Submit “other renewable fuel or technology” to IE</w:t>
            </w:r>
          </w:p>
        </w:tc>
        <w:tc>
          <w:tcPr>
            <w:tcW w:w="2610" w:type="dxa"/>
            <w:vAlign w:val="center"/>
          </w:tcPr>
          <w:p w:rsidR="00206B7A" w:rsidRDefault="00206B7A" w:rsidP="00C67176">
            <w:pPr>
              <w:jc w:val="both"/>
              <w:rPr>
                <w:szCs w:val="24"/>
              </w:rPr>
            </w:pPr>
            <w:r>
              <w:rPr>
                <w:szCs w:val="24"/>
              </w:rPr>
              <w:t>March 27, 2017</w:t>
            </w:r>
          </w:p>
        </w:tc>
      </w:tr>
      <w:tr w:rsidR="00206B7A" w:rsidRPr="007A544C" w:rsidTr="00C67176">
        <w:trPr>
          <w:cantSplit/>
        </w:trPr>
        <w:tc>
          <w:tcPr>
            <w:tcW w:w="6948" w:type="dxa"/>
          </w:tcPr>
          <w:p w:rsidR="00206B7A" w:rsidRPr="007A544C" w:rsidRDefault="00206B7A" w:rsidP="00C67176">
            <w:pPr>
              <w:jc w:val="both"/>
              <w:rPr>
                <w:szCs w:val="24"/>
              </w:rPr>
            </w:pPr>
            <w:r>
              <w:rPr>
                <w:szCs w:val="24"/>
              </w:rPr>
              <w:t>Bids and Bidder’s</w:t>
            </w:r>
            <w:r w:rsidRPr="007A544C">
              <w:rPr>
                <w:szCs w:val="24"/>
              </w:rPr>
              <w:t xml:space="preserve"> Fee Due </w:t>
            </w:r>
          </w:p>
          <w:p w:rsidR="00206B7A" w:rsidRPr="007A544C" w:rsidRDefault="00206B7A" w:rsidP="00C67176">
            <w:pPr>
              <w:jc w:val="both"/>
              <w:rPr>
                <w:szCs w:val="24"/>
              </w:rPr>
            </w:pPr>
            <w:r w:rsidRPr="007A544C">
              <w:rPr>
                <w:szCs w:val="24"/>
              </w:rPr>
              <w:t>(Bids must be electronically submitted by 5:00 PM EPT.)</w:t>
            </w:r>
          </w:p>
        </w:tc>
        <w:tc>
          <w:tcPr>
            <w:tcW w:w="2610" w:type="dxa"/>
            <w:vAlign w:val="center"/>
          </w:tcPr>
          <w:p w:rsidR="00206B7A" w:rsidRPr="007A544C" w:rsidRDefault="00206B7A" w:rsidP="00C67176">
            <w:pPr>
              <w:jc w:val="both"/>
              <w:rPr>
                <w:szCs w:val="24"/>
              </w:rPr>
            </w:pPr>
            <w:r>
              <w:rPr>
                <w:szCs w:val="24"/>
              </w:rPr>
              <w:t>April 20, 2017</w:t>
            </w:r>
          </w:p>
        </w:tc>
      </w:tr>
      <w:tr w:rsidR="00206B7A" w:rsidRPr="007A544C" w:rsidTr="00C67176">
        <w:trPr>
          <w:cantSplit/>
        </w:trPr>
        <w:tc>
          <w:tcPr>
            <w:tcW w:w="6948" w:type="dxa"/>
            <w:vAlign w:val="center"/>
          </w:tcPr>
          <w:p w:rsidR="00206B7A" w:rsidRPr="007A544C" w:rsidRDefault="00206B7A" w:rsidP="00C67176">
            <w:pPr>
              <w:jc w:val="both"/>
              <w:rPr>
                <w:szCs w:val="24"/>
              </w:rPr>
            </w:pPr>
            <w:r w:rsidRPr="00AE06C2">
              <w:t xml:space="preserve">Competitive Tier </w:t>
            </w:r>
            <w:r>
              <w:t>Selected;</w:t>
            </w:r>
            <w:r w:rsidRPr="00AE06C2">
              <w:t xml:space="preserve"> Non-Competitive Bids Released</w:t>
            </w:r>
          </w:p>
        </w:tc>
        <w:tc>
          <w:tcPr>
            <w:tcW w:w="2610" w:type="dxa"/>
            <w:vAlign w:val="center"/>
          </w:tcPr>
          <w:p w:rsidR="00206B7A" w:rsidRPr="007A544C" w:rsidRDefault="00206B7A" w:rsidP="00C67176">
            <w:pPr>
              <w:jc w:val="both"/>
              <w:rPr>
                <w:szCs w:val="24"/>
              </w:rPr>
            </w:pPr>
            <w:r>
              <w:rPr>
                <w:szCs w:val="24"/>
              </w:rPr>
              <w:t>May 19, 2017</w:t>
            </w:r>
          </w:p>
        </w:tc>
      </w:tr>
      <w:tr w:rsidR="00206B7A" w:rsidRPr="007A544C" w:rsidTr="00C67176">
        <w:trPr>
          <w:cantSplit/>
        </w:trPr>
        <w:tc>
          <w:tcPr>
            <w:tcW w:w="6948" w:type="dxa"/>
            <w:vAlign w:val="center"/>
          </w:tcPr>
          <w:p w:rsidR="00206B7A" w:rsidRPr="007A544C" w:rsidRDefault="00206B7A" w:rsidP="00C67176">
            <w:pPr>
              <w:jc w:val="both"/>
              <w:rPr>
                <w:szCs w:val="24"/>
              </w:rPr>
            </w:pPr>
            <w:r w:rsidRPr="007A544C">
              <w:rPr>
                <w:szCs w:val="24"/>
              </w:rPr>
              <w:t>Finalize Evaluation of Competitive Tier Proposals</w:t>
            </w:r>
          </w:p>
        </w:tc>
        <w:tc>
          <w:tcPr>
            <w:tcW w:w="2610" w:type="dxa"/>
            <w:vAlign w:val="center"/>
          </w:tcPr>
          <w:p w:rsidR="00206B7A" w:rsidRPr="007A544C" w:rsidRDefault="00206B7A" w:rsidP="00C67176">
            <w:pPr>
              <w:jc w:val="both"/>
              <w:rPr>
                <w:szCs w:val="24"/>
              </w:rPr>
            </w:pPr>
            <w:r>
              <w:rPr>
                <w:szCs w:val="24"/>
              </w:rPr>
              <w:t>October 10, 2017</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Short List, Reserve List Determination and Notification</w:t>
            </w:r>
          </w:p>
        </w:tc>
        <w:tc>
          <w:tcPr>
            <w:tcW w:w="2610" w:type="dxa"/>
            <w:vAlign w:val="center"/>
          </w:tcPr>
          <w:p w:rsidR="00206B7A" w:rsidRPr="007A544C" w:rsidRDefault="00206B7A" w:rsidP="00C67176">
            <w:pPr>
              <w:jc w:val="both"/>
              <w:rPr>
                <w:szCs w:val="24"/>
              </w:rPr>
            </w:pPr>
            <w:r>
              <w:rPr>
                <w:szCs w:val="24"/>
              </w:rPr>
              <w:t>October 25, 2017</w:t>
            </w:r>
          </w:p>
        </w:tc>
      </w:tr>
      <w:tr w:rsidR="00206B7A" w:rsidRPr="007A544C" w:rsidTr="00C67176">
        <w:trPr>
          <w:cantSplit/>
        </w:trPr>
        <w:tc>
          <w:tcPr>
            <w:tcW w:w="6948" w:type="dxa"/>
          </w:tcPr>
          <w:p w:rsidR="00206B7A" w:rsidRPr="007A544C" w:rsidRDefault="00206B7A" w:rsidP="00C67176">
            <w:pPr>
              <w:jc w:val="both"/>
              <w:rPr>
                <w:szCs w:val="24"/>
              </w:rPr>
            </w:pPr>
            <w:r>
              <w:rPr>
                <w:szCs w:val="24"/>
              </w:rPr>
              <w:t>Interconnection Request Submittal Deadline</w:t>
            </w:r>
          </w:p>
        </w:tc>
        <w:tc>
          <w:tcPr>
            <w:tcW w:w="2610" w:type="dxa"/>
            <w:vAlign w:val="center"/>
          </w:tcPr>
          <w:p w:rsidR="00206B7A" w:rsidRPr="007A544C" w:rsidRDefault="00206B7A" w:rsidP="00C67176">
            <w:pPr>
              <w:jc w:val="both"/>
              <w:rPr>
                <w:szCs w:val="24"/>
              </w:rPr>
            </w:pPr>
            <w:r>
              <w:rPr>
                <w:szCs w:val="24"/>
              </w:rPr>
              <w:t>November 1, 2017</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 xml:space="preserve">Finalize and Execute PPAs </w:t>
            </w:r>
          </w:p>
        </w:tc>
        <w:tc>
          <w:tcPr>
            <w:tcW w:w="2610" w:type="dxa"/>
            <w:vAlign w:val="center"/>
          </w:tcPr>
          <w:p w:rsidR="00206B7A" w:rsidRPr="007A544C" w:rsidRDefault="00206B7A" w:rsidP="00C67176">
            <w:pPr>
              <w:rPr>
                <w:szCs w:val="24"/>
              </w:rPr>
            </w:pPr>
            <w:r>
              <w:rPr>
                <w:szCs w:val="24"/>
              </w:rPr>
              <w:t>By November 13, 2017</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Reserve List Bidders Released or Moved to C&amp;I Program</w:t>
            </w:r>
          </w:p>
        </w:tc>
        <w:tc>
          <w:tcPr>
            <w:tcW w:w="2610" w:type="dxa"/>
            <w:vAlign w:val="center"/>
          </w:tcPr>
          <w:p w:rsidR="00206B7A" w:rsidRPr="007A544C" w:rsidRDefault="00206B7A" w:rsidP="00C67176">
            <w:pPr>
              <w:jc w:val="both"/>
              <w:rPr>
                <w:szCs w:val="24"/>
              </w:rPr>
            </w:pPr>
            <w:r>
              <w:rPr>
                <w:szCs w:val="24"/>
              </w:rPr>
              <w:t>November 14, 2017</w:t>
            </w:r>
          </w:p>
        </w:tc>
      </w:tr>
      <w:tr w:rsidR="00206B7A" w:rsidRPr="007A544C" w:rsidTr="00C67176">
        <w:trPr>
          <w:cantSplit/>
          <w:trHeight w:val="44"/>
        </w:trPr>
        <w:tc>
          <w:tcPr>
            <w:tcW w:w="6948" w:type="dxa"/>
          </w:tcPr>
          <w:p w:rsidR="00206B7A" w:rsidRPr="007A544C" w:rsidRDefault="00206B7A" w:rsidP="00C67176">
            <w:pPr>
              <w:jc w:val="both"/>
              <w:rPr>
                <w:szCs w:val="24"/>
              </w:rPr>
            </w:pPr>
            <w:r w:rsidRPr="007A544C">
              <w:rPr>
                <w:szCs w:val="24"/>
              </w:rPr>
              <w:t>File Executed PPAs for Certification with the GPSC</w:t>
            </w:r>
          </w:p>
        </w:tc>
        <w:tc>
          <w:tcPr>
            <w:tcW w:w="2610" w:type="dxa"/>
            <w:vAlign w:val="center"/>
          </w:tcPr>
          <w:p w:rsidR="00206B7A" w:rsidRPr="007A544C" w:rsidRDefault="00206B7A" w:rsidP="00C67176">
            <w:pPr>
              <w:jc w:val="both"/>
              <w:rPr>
                <w:szCs w:val="24"/>
              </w:rPr>
            </w:pPr>
            <w:r>
              <w:rPr>
                <w:szCs w:val="24"/>
              </w:rPr>
              <w:t>November 15, 2017</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Tentative Certification Order by GPSC*</w:t>
            </w:r>
          </w:p>
        </w:tc>
        <w:tc>
          <w:tcPr>
            <w:tcW w:w="2610" w:type="dxa"/>
            <w:vAlign w:val="center"/>
          </w:tcPr>
          <w:p w:rsidR="00206B7A" w:rsidRPr="007A544C" w:rsidRDefault="00206B7A" w:rsidP="00C67176">
            <w:pPr>
              <w:jc w:val="both"/>
              <w:rPr>
                <w:szCs w:val="24"/>
              </w:rPr>
            </w:pPr>
            <w:r>
              <w:rPr>
                <w:szCs w:val="24"/>
              </w:rPr>
              <w:t>January 10, 2018</w:t>
            </w:r>
          </w:p>
        </w:tc>
      </w:tr>
      <w:tr w:rsidR="00206B7A" w:rsidRPr="007A544C" w:rsidTr="00C67176">
        <w:trPr>
          <w:cantSplit/>
        </w:trPr>
        <w:tc>
          <w:tcPr>
            <w:tcW w:w="6948" w:type="dxa"/>
          </w:tcPr>
          <w:p w:rsidR="00206B7A" w:rsidRPr="007A544C" w:rsidRDefault="00206B7A" w:rsidP="00C67176">
            <w:pPr>
              <w:jc w:val="both"/>
              <w:rPr>
                <w:szCs w:val="24"/>
              </w:rPr>
            </w:pPr>
            <w:r w:rsidRPr="007A544C">
              <w:rPr>
                <w:szCs w:val="24"/>
              </w:rPr>
              <w:t>Required Commercial Operation Date for Resource(s) for REDI 2018</w:t>
            </w:r>
          </w:p>
        </w:tc>
        <w:tc>
          <w:tcPr>
            <w:tcW w:w="2610" w:type="dxa"/>
            <w:vAlign w:val="center"/>
          </w:tcPr>
          <w:p w:rsidR="00206B7A" w:rsidRPr="007A544C" w:rsidRDefault="00206B7A" w:rsidP="00C67176">
            <w:pPr>
              <w:jc w:val="both"/>
              <w:rPr>
                <w:szCs w:val="24"/>
              </w:rPr>
            </w:pPr>
            <w:r>
              <w:rPr>
                <w:szCs w:val="24"/>
              </w:rPr>
              <w:t>December 31, 2018</w:t>
            </w:r>
          </w:p>
        </w:tc>
      </w:tr>
      <w:tr w:rsidR="00206B7A" w:rsidRPr="007A544C" w:rsidTr="00C67176">
        <w:trPr>
          <w:cantSplit/>
        </w:trPr>
        <w:tc>
          <w:tcPr>
            <w:tcW w:w="6948" w:type="dxa"/>
            <w:tcBorders>
              <w:bottom w:val="thinThickSmallGap" w:sz="24" w:space="0" w:color="auto"/>
            </w:tcBorders>
          </w:tcPr>
          <w:p w:rsidR="00206B7A" w:rsidRPr="007A544C" w:rsidRDefault="00206B7A" w:rsidP="00C67176">
            <w:pPr>
              <w:jc w:val="both"/>
              <w:rPr>
                <w:szCs w:val="24"/>
              </w:rPr>
            </w:pPr>
            <w:r w:rsidRPr="007A544C">
              <w:rPr>
                <w:szCs w:val="24"/>
              </w:rPr>
              <w:t>Required Commercial Operation Date for Resource(s) for REDI 2019</w:t>
            </w:r>
          </w:p>
        </w:tc>
        <w:tc>
          <w:tcPr>
            <w:tcW w:w="2610" w:type="dxa"/>
            <w:tcBorders>
              <w:bottom w:val="thinThickSmallGap" w:sz="24" w:space="0" w:color="auto"/>
            </w:tcBorders>
            <w:vAlign w:val="center"/>
          </w:tcPr>
          <w:p w:rsidR="00206B7A" w:rsidRPr="007A544C" w:rsidRDefault="00206B7A" w:rsidP="00C67176">
            <w:pPr>
              <w:jc w:val="both"/>
              <w:rPr>
                <w:szCs w:val="24"/>
              </w:rPr>
            </w:pPr>
            <w:r>
              <w:rPr>
                <w:szCs w:val="24"/>
              </w:rPr>
              <w:t>December 31, 2019</w:t>
            </w:r>
          </w:p>
        </w:tc>
      </w:tr>
    </w:tbl>
    <w:p w:rsidR="00206B7A" w:rsidRDefault="00206B7A" w:rsidP="00206B7A">
      <w:pPr>
        <w:pStyle w:val="BodyText"/>
        <w:ind w:firstLine="0"/>
        <w:jc w:val="both"/>
        <w:rPr>
          <w:szCs w:val="24"/>
        </w:rPr>
      </w:pPr>
      <w:r w:rsidRPr="003C023E">
        <w:rPr>
          <w:sz w:val="20"/>
        </w:rPr>
        <w:t xml:space="preserve">*Determined by the Commission’s procedural and scheduling order. </w:t>
      </w:r>
    </w:p>
    <w:p w:rsidR="00206B7A" w:rsidRPr="007A544C" w:rsidRDefault="00206B7A" w:rsidP="00206B7A">
      <w:pPr>
        <w:pStyle w:val="BodyText"/>
        <w:keepNext/>
        <w:widowControl/>
        <w:ind w:left="720" w:hanging="720"/>
        <w:jc w:val="both"/>
        <w:rPr>
          <w:b/>
          <w:szCs w:val="24"/>
        </w:rPr>
      </w:pPr>
      <w:r>
        <w:rPr>
          <w:b/>
          <w:szCs w:val="24"/>
        </w:rPr>
        <w:t>B.</w:t>
      </w:r>
      <w:r>
        <w:rPr>
          <w:b/>
          <w:szCs w:val="24"/>
        </w:rPr>
        <w:tab/>
      </w:r>
      <w:r w:rsidRPr="007A544C">
        <w:rPr>
          <w:b/>
          <w:szCs w:val="24"/>
        </w:rPr>
        <w:t xml:space="preserve">The Independent Evaluator </w:t>
      </w:r>
    </w:p>
    <w:p w:rsidR="00206B7A" w:rsidRPr="007A544C" w:rsidRDefault="00206B7A" w:rsidP="00206B7A">
      <w:pPr>
        <w:pStyle w:val="BodyText"/>
        <w:ind w:left="720" w:hanging="720"/>
        <w:jc w:val="both"/>
        <w:rPr>
          <w:szCs w:val="24"/>
        </w:rPr>
      </w:pPr>
      <w:r w:rsidRPr="007A544C">
        <w:rPr>
          <w:szCs w:val="24"/>
        </w:rPr>
        <w:t>1.</w:t>
      </w:r>
      <w:r w:rsidRPr="007A544C">
        <w:rPr>
          <w:szCs w:val="24"/>
        </w:rPr>
        <w:tab/>
      </w:r>
      <w:r w:rsidRPr="007A544C">
        <w:rPr>
          <w:szCs w:val="24"/>
          <w:u w:val="single"/>
        </w:rPr>
        <w:t>Purpose and Role of the IE</w:t>
      </w:r>
      <w:r w:rsidRPr="007A544C">
        <w:rPr>
          <w:szCs w:val="24"/>
        </w:rPr>
        <w:t xml:space="preserve">. The Company is utilizing an </w:t>
      </w:r>
      <w:r>
        <w:rPr>
          <w:szCs w:val="24"/>
        </w:rPr>
        <w:t>IE</w:t>
      </w:r>
      <w:r w:rsidRPr="007A544C">
        <w:rPr>
          <w:szCs w:val="24"/>
        </w:rPr>
        <w:t xml:space="preserve">, Accion Group, to oversee this RFP and as the point of contact for all bidders. As provided in the Commission’s rules, the IE serves to maintain transparency and fairness in the RFP </w:t>
      </w:r>
      <w:r>
        <w:rPr>
          <w:szCs w:val="24"/>
        </w:rPr>
        <w:t>p</w:t>
      </w:r>
      <w:r w:rsidRPr="007A544C">
        <w:rPr>
          <w:szCs w:val="24"/>
        </w:rPr>
        <w:t xml:space="preserve">rocess, which helps to prevent claims of </w:t>
      </w:r>
      <w:r>
        <w:rPr>
          <w:szCs w:val="24"/>
        </w:rPr>
        <w:t>A</w:t>
      </w:r>
      <w:r w:rsidRPr="007A544C">
        <w:rPr>
          <w:szCs w:val="24"/>
        </w:rPr>
        <w:t xml:space="preserve">ffiliate or bidder favoritism in the evaluation and selection of winning projects. The Commission’s </w:t>
      </w:r>
      <w:r>
        <w:rPr>
          <w:szCs w:val="24"/>
        </w:rPr>
        <w:t>R</w:t>
      </w:r>
      <w:r w:rsidRPr="007A544C">
        <w:rPr>
          <w:szCs w:val="24"/>
        </w:rPr>
        <w:t xml:space="preserve">ules require the Company to retain an IE, who is selected by and reports to the Commission in carrying out its duties in assisting with the development and evaluation of </w:t>
      </w:r>
      <w:r>
        <w:rPr>
          <w:szCs w:val="24"/>
        </w:rPr>
        <w:t xml:space="preserve">the </w:t>
      </w:r>
      <w:r w:rsidRPr="007A544C">
        <w:rPr>
          <w:szCs w:val="24"/>
        </w:rPr>
        <w:t>Company’s RFPs.</w:t>
      </w:r>
    </w:p>
    <w:p w:rsidR="00206B7A" w:rsidRPr="007A544C" w:rsidRDefault="00206B7A" w:rsidP="00206B7A">
      <w:pPr>
        <w:pStyle w:val="BodyText"/>
        <w:ind w:left="720" w:hanging="720"/>
        <w:jc w:val="both"/>
        <w:rPr>
          <w:color w:val="000000"/>
          <w:szCs w:val="24"/>
        </w:rPr>
      </w:pPr>
      <w:r w:rsidRPr="007A544C">
        <w:rPr>
          <w:szCs w:val="24"/>
        </w:rPr>
        <w:t>2.</w:t>
      </w:r>
      <w:r w:rsidRPr="007A544C">
        <w:rPr>
          <w:szCs w:val="24"/>
        </w:rPr>
        <w:tab/>
      </w:r>
      <w:r w:rsidRPr="007A544C">
        <w:rPr>
          <w:szCs w:val="24"/>
          <w:u w:val="single"/>
        </w:rPr>
        <w:t>The IE Website</w:t>
      </w:r>
      <w:r w:rsidRPr="007A544C">
        <w:rPr>
          <w:szCs w:val="24"/>
        </w:rPr>
        <w:t>. The IE hosts a website that serves as the required vehicle for all RFP communication among Georgia Power’s Evaluation Team, all bidders and all interested parties in compliance with the RFP Rules (Commission Rule 515-3-4-.04(3)(c)(3)</w:t>
      </w:r>
      <w:r>
        <w:rPr>
          <w:szCs w:val="24"/>
        </w:rPr>
        <w:t>)</w:t>
      </w:r>
      <w:r w:rsidRPr="007A544C">
        <w:rPr>
          <w:szCs w:val="24"/>
        </w:rPr>
        <w:t xml:space="preserve">. The IE’s website may be accessed at </w:t>
      </w:r>
      <w:r w:rsidRPr="00C47EC2">
        <w:rPr>
          <w:szCs w:val="24"/>
          <w:u w:val="single"/>
        </w:rPr>
        <w:t>https://gpcredi.accionpower.com</w:t>
      </w:r>
      <w:r>
        <w:rPr>
          <w:szCs w:val="24"/>
        </w:rPr>
        <w:t xml:space="preserve"> </w:t>
      </w:r>
      <w:r w:rsidRPr="007A544C">
        <w:rPr>
          <w:szCs w:val="24"/>
        </w:rPr>
        <w:t>(the “</w:t>
      </w:r>
      <w:r w:rsidRPr="00AC6FF4">
        <w:rPr>
          <w:b/>
          <w:szCs w:val="24"/>
        </w:rPr>
        <w:t>IE Website</w:t>
      </w:r>
      <w:r w:rsidRPr="007A544C">
        <w:rPr>
          <w:szCs w:val="24"/>
        </w:rPr>
        <w:t>”).</w:t>
      </w:r>
    </w:p>
    <w:p w:rsidR="00206B7A" w:rsidRPr="007A544C" w:rsidRDefault="00206B7A" w:rsidP="00206B7A">
      <w:pPr>
        <w:pStyle w:val="BodyText"/>
        <w:ind w:left="720" w:hanging="720"/>
        <w:jc w:val="both"/>
        <w:rPr>
          <w:szCs w:val="24"/>
        </w:rPr>
      </w:pPr>
      <w:r w:rsidRPr="007A544C">
        <w:rPr>
          <w:szCs w:val="24"/>
        </w:rPr>
        <w:t>3.</w:t>
      </w:r>
      <w:r w:rsidRPr="007A544C">
        <w:rPr>
          <w:szCs w:val="24"/>
        </w:rPr>
        <w:tab/>
      </w:r>
      <w:r w:rsidRPr="007A544C">
        <w:rPr>
          <w:szCs w:val="24"/>
          <w:u w:val="single"/>
        </w:rPr>
        <w:t xml:space="preserve">The </w:t>
      </w:r>
      <w:r>
        <w:rPr>
          <w:szCs w:val="24"/>
          <w:u w:val="single"/>
        </w:rPr>
        <w:t xml:space="preserve">Winner’s </w:t>
      </w:r>
      <w:r w:rsidRPr="007A544C">
        <w:rPr>
          <w:szCs w:val="24"/>
          <w:u w:val="single"/>
        </w:rPr>
        <w:t>Fee</w:t>
      </w:r>
      <w:r w:rsidRPr="007A544C">
        <w:rPr>
          <w:szCs w:val="24"/>
        </w:rPr>
        <w:t>. A portion of the IE cost is covered by a fee assessed upon each winning bid (the “</w:t>
      </w:r>
      <w:r w:rsidRPr="00AC6FF4">
        <w:rPr>
          <w:b/>
          <w:szCs w:val="24"/>
        </w:rPr>
        <w:t>Winner</w:t>
      </w:r>
      <w:r>
        <w:rPr>
          <w:b/>
          <w:szCs w:val="24"/>
        </w:rPr>
        <w:t>’</w:t>
      </w:r>
      <w:r w:rsidRPr="00AC6FF4">
        <w:rPr>
          <w:b/>
          <w:szCs w:val="24"/>
        </w:rPr>
        <w:t>s Fee</w:t>
      </w:r>
      <w:r w:rsidRPr="007A544C">
        <w:rPr>
          <w:szCs w:val="24"/>
        </w:rPr>
        <w:t xml:space="preserve">”). The </w:t>
      </w:r>
      <w:r>
        <w:rPr>
          <w:szCs w:val="24"/>
        </w:rPr>
        <w:t>Winner’s</w:t>
      </w:r>
      <w:r w:rsidRPr="007A544C">
        <w:rPr>
          <w:szCs w:val="24"/>
        </w:rPr>
        <w:t xml:space="preserve"> Fee will be determined once the final amount of </w:t>
      </w:r>
      <w:r>
        <w:rPr>
          <w:szCs w:val="24"/>
        </w:rPr>
        <w:t>Renewable Energy</w:t>
      </w:r>
      <w:r w:rsidRPr="007A544C">
        <w:rPr>
          <w:szCs w:val="24"/>
        </w:rPr>
        <w:t xml:space="preserve"> procured and the IE costs are known after winning bids have been selected. In no event will the </w:t>
      </w:r>
      <w:r>
        <w:rPr>
          <w:szCs w:val="24"/>
        </w:rPr>
        <w:t>total of the Winner’s</w:t>
      </w:r>
      <w:r w:rsidRPr="007A544C">
        <w:rPr>
          <w:szCs w:val="24"/>
        </w:rPr>
        <w:t xml:space="preserve"> Fee</w:t>
      </w:r>
      <w:r>
        <w:rPr>
          <w:szCs w:val="24"/>
        </w:rPr>
        <w:t>s</w:t>
      </w:r>
      <w:r w:rsidRPr="007A544C">
        <w:rPr>
          <w:szCs w:val="24"/>
        </w:rPr>
        <w:t xml:space="preserve"> exceed </w:t>
      </w:r>
      <w:r>
        <w:rPr>
          <w:szCs w:val="24"/>
        </w:rPr>
        <w:t>five hundred thousand ($500,000.00)</w:t>
      </w:r>
      <w:r w:rsidRPr="00C805FF">
        <w:rPr>
          <w:szCs w:val="24"/>
        </w:rPr>
        <w:t>,</w:t>
      </w:r>
      <w:r w:rsidRPr="007A544C">
        <w:rPr>
          <w:szCs w:val="24"/>
        </w:rPr>
        <w:t xml:space="preserve"> which is to be allocated pro rata among all winning bids</w:t>
      </w:r>
      <w:r>
        <w:rPr>
          <w:szCs w:val="24"/>
        </w:rPr>
        <w:t xml:space="preserve"> on a per MWh basis</w:t>
      </w:r>
      <w:r w:rsidRPr="007A544C">
        <w:rPr>
          <w:szCs w:val="24"/>
        </w:rPr>
        <w:t xml:space="preserve">. </w:t>
      </w:r>
    </w:p>
    <w:p w:rsidR="00206B7A" w:rsidRDefault="00206B7A" w:rsidP="00206B7A">
      <w:pPr>
        <w:keepNext/>
        <w:jc w:val="both"/>
        <w:rPr>
          <w:b/>
          <w:szCs w:val="24"/>
        </w:rPr>
      </w:pPr>
      <w:r>
        <w:rPr>
          <w:b/>
          <w:szCs w:val="24"/>
        </w:rPr>
        <w:t>C</w:t>
      </w:r>
      <w:r w:rsidRPr="007A544C">
        <w:rPr>
          <w:b/>
          <w:szCs w:val="24"/>
        </w:rPr>
        <w:t>.</w:t>
      </w:r>
      <w:r w:rsidRPr="007A544C">
        <w:rPr>
          <w:b/>
          <w:szCs w:val="24"/>
        </w:rPr>
        <w:tab/>
        <w:t xml:space="preserve">Affiliate Standards of Conduct </w:t>
      </w:r>
    </w:p>
    <w:p w:rsidR="00206B7A" w:rsidRPr="007A544C" w:rsidRDefault="00206B7A" w:rsidP="00206B7A">
      <w:pPr>
        <w:jc w:val="both"/>
        <w:rPr>
          <w:szCs w:val="24"/>
        </w:rPr>
      </w:pPr>
    </w:p>
    <w:p w:rsidR="00206B7A" w:rsidRPr="007A544C" w:rsidRDefault="00206B7A" w:rsidP="00206B7A">
      <w:pPr>
        <w:pStyle w:val="BodyText"/>
        <w:ind w:left="720" w:firstLine="0"/>
        <w:jc w:val="both"/>
        <w:rPr>
          <w:color w:val="000000"/>
          <w:szCs w:val="24"/>
        </w:rPr>
      </w:pPr>
      <w:r w:rsidRPr="007A544C">
        <w:rPr>
          <w:color w:val="000000"/>
          <w:szCs w:val="24"/>
        </w:rPr>
        <w:t>Southern Power Company (“</w:t>
      </w:r>
      <w:r w:rsidRPr="00AC6FF4">
        <w:rPr>
          <w:b/>
          <w:color w:val="000000"/>
          <w:szCs w:val="24"/>
        </w:rPr>
        <w:t>Southern Power</w:t>
      </w:r>
      <w:r w:rsidRPr="007A544C">
        <w:rPr>
          <w:color w:val="000000"/>
          <w:szCs w:val="24"/>
        </w:rPr>
        <w:t xml:space="preserve">”), an </w:t>
      </w:r>
      <w:r>
        <w:rPr>
          <w:color w:val="000000"/>
          <w:szCs w:val="24"/>
        </w:rPr>
        <w:t>Affiliate</w:t>
      </w:r>
      <w:r w:rsidRPr="007A544C">
        <w:rPr>
          <w:color w:val="000000"/>
          <w:szCs w:val="24"/>
        </w:rPr>
        <w:t xml:space="preserve"> of </w:t>
      </w:r>
      <w:r>
        <w:rPr>
          <w:color w:val="000000"/>
          <w:szCs w:val="24"/>
        </w:rPr>
        <w:t>Georgia Power</w:t>
      </w:r>
      <w:r w:rsidRPr="007A544C">
        <w:rPr>
          <w:color w:val="000000"/>
          <w:szCs w:val="24"/>
        </w:rPr>
        <w:t>, may submit bids in response to this RFP. Commission Rule 515-3-4-.04(3)(d) incorporates measures to segregate the Company’s Evaluation Team and Southern Power’s Bid Team (“</w:t>
      </w:r>
      <w:r w:rsidRPr="00AC6FF4">
        <w:rPr>
          <w:b/>
          <w:color w:val="000000"/>
          <w:szCs w:val="24"/>
        </w:rPr>
        <w:t>Bid Team</w:t>
      </w:r>
      <w:r w:rsidRPr="007A544C">
        <w:rPr>
          <w:color w:val="000000"/>
          <w:szCs w:val="24"/>
        </w:rPr>
        <w:t>”). The Evaluation Team members and the Bid Team members are identified on the Commission’s website and the Document</w:t>
      </w:r>
      <w:r>
        <w:rPr>
          <w:color w:val="000000"/>
          <w:szCs w:val="24"/>
        </w:rPr>
        <w:t>s</w:t>
      </w:r>
      <w:r w:rsidRPr="007A544C">
        <w:rPr>
          <w:color w:val="000000"/>
          <w:szCs w:val="24"/>
        </w:rPr>
        <w:t xml:space="preserve"> Page of the IE Website. </w:t>
      </w:r>
      <w:r>
        <w:rPr>
          <w:color w:val="000000"/>
          <w:szCs w:val="24"/>
        </w:rPr>
        <w:t>Each b</w:t>
      </w:r>
      <w:r w:rsidRPr="007A544C">
        <w:rPr>
          <w:color w:val="000000"/>
          <w:szCs w:val="24"/>
        </w:rPr>
        <w:t>idder</w:t>
      </w:r>
      <w:r>
        <w:rPr>
          <w:color w:val="000000"/>
          <w:szCs w:val="24"/>
        </w:rPr>
        <w:t xml:space="preserve"> is </w:t>
      </w:r>
      <w:r w:rsidRPr="007A544C">
        <w:rPr>
          <w:color w:val="000000"/>
          <w:szCs w:val="24"/>
        </w:rPr>
        <w:t>strongly encouraged to review these lists and</w:t>
      </w:r>
      <w:r>
        <w:rPr>
          <w:color w:val="000000"/>
          <w:szCs w:val="24"/>
        </w:rPr>
        <w:t xml:space="preserve"> is</w:t>
      </w:r>
      <w:r w:rsidRPr="007A544C">
        <w:rPr>
          <w:color w:val="000000"/>
          <w:szCs w:val="24"/>
        </w:rPr>
        <w:t xml:space="preserve"> prohibited from discussing the RFP and any related documents with the Evaluation Team. The Company implemented specific controls to ensure that Evaluation Team and Bid Team</w:t>
      </w:r>
      <w:r w:rsidRPr="007A544C">
        <w:rPr>
          <w:rFonts w:ascii="Arial" w:hAnsi="Arial" w:cs="Arial"/>
          <w:color w:val="0000FF"/>
          <w:szCs w:val="24"/>
        </w:rPr>
        <w:t xml:space="preserve"> </w:t>
      </w:r>
      <w:r w:rsidRPr="007A544C">
        <w:rPr>
          <w:szCs w:val="24"/>
        </w:rPr>
        <w:t>RFP-related</w:t>
      </w:r>
      <w:r w:rsidRPr="007A544C">
        <w:rPr>
          <w:color w:val="000000"/>
          <w:szCs w:val="24"/>
        </w:rPr>
        <w:t xml:space="preserve"> information is confined to the appropriate Team. There are certain </w:t>
      </w:r>
      <w:r w:rsidRPr="007A544C">
        <w:rPr>
          <w:szCs w:val="24"/>
        </w:rPr>
        <w:t>limited</w:t>
      </w:r>
      <w:r w:rsidRPr="007A544C">
        <w:rPr>
          <w:rFonts w:ascii="Arial" w:hAnsi="Arial" w:cs="Arial"/>
          <w:color w:val="0000FF"/>
          <w:szCs w:val="24"/>
        </w:rPr>
        <w:t xml:space="preserve"> </w:t>
      </w:r>
      <w:r w:rsidRPr="007A544C">
        <w:rPr>
          <w:color w:val="000000"/>
          <w:szCs w:val="24"/>
        </w:rPr>
        <w:t xml:space="preserve">instances where the Company and Southern Power share certain services provided by other Southern Company </w:t>
      </w:r>
      <w:r>
        <w:rPr>
          <w:color w:val="000000"/>
          <w:szCs w:val="24"/>
        </w:rPr>
        <w:t>A</w:t>
      </w:r>
      <w:r w:rsidRPr="007A544C">
        <w:rPr>
          <w:color w:val="000000"/>
          <w:szCs w:val="24"/>
        </w:rPr>
        <w:t xml:space="preserve">ffiliates, which are unrelated to this RFP. Additionally, prior to receipt of bids, the Company is implementing process steps to ensure that all bids from </w:t>
      </w:r>
      <w:r>
        <w:rPr>
          <w:color w:val="000000"/>
          <w:szCs w:val="24"/>
        </w:rPr>
        <w:t>its A</w:t>
      </w:r>
      <w:r w:rsidRPr="007A544C">
        <w:rPr>
          <w:color w:val="000000"/>
          <w:szCs w:val="24"/>
        </w:rPr>
        <w:t>ffiliates and non-</w:t>
      </w:r>
      <w:r>
        <w:rPr>
          <w:color w:val="000000"/>
          <w:szCs w:val="24"/>
        </w:rPr>
        <w:t>A</w:t>
      </w:r>
      <w:r w:rsidRPr="007A544C">
        <w:rPr>
          <w:color w:val="000000"/>
          <w:szCs w:val="24"/>
        </w:rPr>
        <w:t xml:space="preserve">ffiliates are evaluated using a common methodology and applied in a manner that ensures that </w:t>
      </w:r>
      <w:r>
        <w:rPr>
          <w:color w:val="000000"/>
          <w:szCs w:val="24"/>
        </w:rPr>
        <w:t>any Af</w:t>
      </w:r>
      <w:r w:rsidRPr="007A544C">
        <w:rPr>
          <w:color w:val="000000"/>
          <w:szCs w:val="24"/>
        </w:rPr>
        <w:t xml:space="preserve">filiate bids do not receive any advantage in the evaluation. In all instances, the Company’s </w:t>
      </w:r>
      <w:r>
        <w:rPr>
          <w:color w:val="000000"/>
          <w:szCs w:val="24"/>
        </w:rPr>
        <w:t>A</w:t>
      </w:r>
      <w:r w:rsidRPr="007A544C">
        <w:rPr>
          <w:color w:val="000000"/>
          <w:szCs w:val="24"/>
        </w:rPr>
        <w:t>ffil</w:t>
      </w:r>
      <w:r>
        <w:rPr>
          <w:color w:val="000000"/>
          <w:szCs w:val="24"/>
        </w:rPr>
        <w:t>iate will be treated as a third-</w:t>
      </w:r>
      <w:r w:rsidRPr="007A544C">
        <w:rPr>
          <w:color w:val="000000"/>
          <w:szCs w:val="24"/>
        </w:rPr>
        <w:t>party bidder.</w:t>
      </w:r>
    </w:p>
    <w:p w:rsidR="00206B7A" w:rsidRDefault="00206B7A" w:rsidP="00206B7A">
      <w:pPr>
        <w:keepNext/>
        <w:jc w:val="both"/>
        <w:rPr>
          <w:b/>
          <w:szCs w:val="24"/>
        </w:rPr>
      </w:pPr>
      <w:r>
        <w:rPr>
          <w:b/>
          <w:szCs w:val="24"/>
        </w:rPr>
        <w:t>D</w:t>
      </w:r>
      <w:r w:rsidRPr="007A544C">
        <w:rPr>
          <w:b/>
          <w:szCs w:val="24"/>
        </w:rPr>
        <w:t>.</w:t>
      </w:r>
      <w:r w:rsidRPr="007A544C">
        <w:rPr>
          <w:b/>
          <w:szCs w:val="24"/>
        </w:rPr>
        <w:tab/>
        <w:t>Communication</w:t>
      </w:r>
    </w:p>
    <w:p w:rsidR="00206B7A" w:rsidRPr="007A544C" w:rsidRDefault="00206B7A" w:rsidP="00206B7A">
      <w:pPr>
        <w:keepNext/>
        <w:jc w:val="both"/>
        <w:rPr>
          <w:szCs w:val="24"/>
        </w:rPr>
      </w:pPr>
    </w:p>
    <w:p w:rsidR="00206B7A" w:rsidRPr="007A544C" w:rsidRDefault="00206B7A" w:rsidP="00206B7A">
      <w:pPr>
        <w:ind w:left="720" w:hanging="720"/>
        <w:jc w:val="both"/>
        <w:rPr>
          <w:color w:val="000000"/>
          <w:szCs w:val="24"/>
        </w:rPr>
      </w:pPr>
      <w:r w:rsidRPr="007A544C">
        <w:rPr>
          <w:szCs w:val="24"/>
        </w:rPr>
        <w:t>1.</w:t>
      </w:r>
      <w:r w:rsidRPr="007A544C">
        <w:rPr>
          <w:szCs w:val="24"/>
        </w:rPr>
        <w:tab/>
      </w:r>
      <w:r w:rsidRPr="007A544C">
        <w:rPr>
          <w:szCs w:val="24"/>
          <w:u w:val="single"/>
        </w:rPr>
        <w:t>Prior to the Submission of Bids</w:t>
      </w:r>
      <w:r w:rsidRPr="007A544C">
        <w:rPr>
          <w:szCs w:val="24"/>
        </w:rPr>
        <w:t xml:space="preserve">. </w:t>
      </w:r>
      <w:r>
        <w:rPr>
          <w:szCs w:val="24"/>
        </w:rPr>
        <w:t>Each b</w:t>
      </w:r>
      <w:r w:rsidRPr="007A544C">
        <w:rPr>
          <w:szCs w:val="24"/>
        </w:rPr>
        <w:t xml:space="preserve">idder and </w:t>
      </w:r>
      <w:r>
        <w:rPr>
          <w:szCs w:val="24"/>
        </w:rPr>
        <w:t xml:space="preserve">each </w:t>
      </w:r>
      <w:r w:rsidRPr="007A544C">
        <w:rPr>
          <w:szCs w:val="24"/>
        </w:rPr>
        <w:t>interested part</w:t>
      </w:r>
      <w:r>
        <w:rPr>
          <w:szCs w:val="24"/>
        </w:rPr>
        <w:t>y</w:t>
      </w:r>
      <w:r w:rsidRPr="007A544C">
        <w:rPr>
          <w:szCs w:val="24"/>
        </w:rPr>
        <w:t xml:space="preserve"> registered on the IE Website may submit questions concerning this RFP, the pro forma documents, the bids, and bid evaluation on the “</w:t>
      </w:r>
      <w:r w:rsidRPr="000E07B0">
        <w:rPr>
          <w:b/>
          <w:szCs w:val="24"/>
        </w:rPr>
        <w:t>Q&amp;A</w:t>
      </w:r>
      <w:r w:rsidRPr="007A544C">
        <w:rPr>
          <w:szCs w:val="24"/>
        </w:rPr>
        <w:t xml:space="preserve">” page of the IE Website. The questions and the Company’s responses will be posted for viewing by all potential bidders on the IE Website. </w:t>
      </w:r>
      <w:r w:rsidRPr="007A544C">
        <w:rPr>
          <w:b/>
          <w:color w:val="000000"/>
          <w:szCs w:val="24"/>
        </w:rPr>
        <w:t xml:space="preserve">In no instance </w:t>
      </w:r>
      <w:r>
        <w:rPr>
          <w:b/>
          <w:color w:val="000000"/>
          <w:szCs w:val="24"/>
        </w:rPr>
        <w:t>may</w:t>
      </w:r>
      <w:r w:rsidRPr="007A544C">
        <w:rPr>
          <w:b/>
          <w:color w:val="000000"/>
          <w:szCs w:val="24"/>
        </w:rPr>
        <w:t xml:space="preserve"> a bidder or any interested party </w:t>
      </w:r>
      <w:r>
        <w:rPr>
          <w:b/>
          <w:color w:val="000000"/>
          <w:szCs w:val="24"/>
        </w:rPr>
        <w:t>c</w:t>
      </w:r>
      <w:r w:rsidRPr="007A544C">
        <w:rPr>
          <w:b/>
          <w:color w:val="000000"/>
          <w:szCs w:val="24"/>
        </w:rPr>
        <w:t xml:space="preserve">ontact any member of the Evaluation Team or Staff to discuss any </w:t>
      </w:r>
      <w:r>
        <w:rPr>
          <w:b/>
          <w:color w:val="000000"/>
          <w:szCs w:val="24"/>
        </w:rPr>
        <w:t xml:space="preserve">substantive </w:t>
      </w:r>
      <w:r w:rsidRPr="007A544C">
        <w:rPr>
          <w:b/>
          <w:color w:val="000000"/>
          <w:szCs w:val="24"/>
        </w:rPr>
        <w:t xml:space="preserve">issue related to </w:t>
      </w:r>
      <w:r w:rsidRPr="006F3689">
        <w:rPr>
          <w:b/>
          <w:szCs w:val="24"/>
        </w:rPr>
        <w:t>the R</w:t>
      </w:r>
      <w:r>
        <w:rPr>
          <w:b/>
          <w:szCs w:val="24"/>
        </w:rPr>
        <w:t>FP, the RFP documents, the RFP p</w:t>
      </w:r>
      <w:r w:rsidRPr="006F3689">
        <w:rPr>
          <w:b/>
          <w:szCs w:val="24"/>
        </w:rPr>
        <w:t>rocess, the evaluation or the evaluation process or any related subjects</w:t>
      </w:r>
      <w:r w:rsidRPr="007A544C">
        <w:rPr>
          <w:b/>
          <w:color w:val="000000"/>
          <w:szCs w:val="24"/>
        </w:rPr>
        <w:t>.</w:t>
      </w:r>
      <w:r w:rsidRPr="007A544C">
        <w:rPr>
          <w:color w:val="000000"/>
          <w:szCs w:val="24"/>
        </w:rPr>
        <w:t xml:space="preserve"> </w:t>
      </w:r>
      <w:r>
        <w:rPr>
          <w:color w:val="000000"/>
          <w:szCs w:val="24"/>
        </w:rPr>
        <w:t xml:space="preserve">Any breach of this requirement may result in bid disqualification. </w:t>
      </w:r>
      <w:r w:rsidRPr="007A544C">
        <w:rPr>
          <w:color w:val="000000"/>
          <w:szCs w:val="24"/>
        </w:rPr>
        <w:t>All such inquiries are to be directed to the IE</w:t>
      </w:r>
      <w:r>
        <w:rPr>
          <w:color w:val="000000"/>
          <w:szCs w:val="24"/>
        </w:rPr>
        <w:t>, through the IE Website,</w:t>
      </w:r>
      <w:r w:rsidRPr="007A544C">
        <w:rPr>
          <w:color w:val="000000"/>
          <w:szCs w:val="24"/>
        </w:rPr>
        <w:t xml:space="preserve"> in compliance with Commission Rule 515-3-4-.04(3)(e)(2)(ii).</w:t>
      </w:r>
    </w:p>
    <w:p w:rsidR="00206B7A" w:rsidRPr="007A544C" w:rsidRDefault="00206B7A" w:rsidP="00206B7A">
      <w:pPr>
        <w:ind w:left="720"/>
        <w:jc w:val="both"/>
        <w:rPr>
          <w:szCs w:val="24"/>
        </w:rPr>
      </w:pPr>
    </w:p>
    <w:p w:rsidR="00206B7A" w:rsidRPr="007A544C" w:rsidRDefault="00206B7A" w:rsidP="00206B7A">
      <w:pPr>
        <w:keepNext/>
        <w:ind w:left="720" w:hanging="720"/>
        <w:jc w:val="both"/>
        <w:rPr>
          <w:szCs w:val="24"/>
        </w:rPr>
      </w:pPr>
      <w:r w:rsidRPr="007A544C">
        <w:rPr>
          <w:szCs w:val="24"/>
        </w:rPr>
        <w:t>2.</w:t>
      </w:r>
      <w:r w:rsidRPr="007A544C">
        <w:rPr>
          <w:szCs w:val="24"/>
        </w:rPr>
        <w:tab/>
      </w:r>
      <w:r w:rsidRPr="007A544C">
        <w:rPr>
          <w:szCs w:val="24"/>
          <w:u w:val="single"/>
        </w:rPr>
        <w:t>Following the Submission of Bids</w:t>
      </w:r>
      <w:r w:rsidRPr="007A544C">
        <w:rPr>
          <w:szCs w:val="24"/>
        </w:rPr>
        <w:t xml:space="preserve">. </w:t>
      </w:r>
    </w:p>
    <w:p w:rsidR="00206B7A" w:rsidRPr="007A544C" w:rsidRDefault="00206B7A" w:rsidP="00206B7A">
      <w:pPr>
        <w:jc w:val="both"/>
        <w:rPr>
          <w:szCs w:val="24"/>
        </w:rPr>
      </w:pPr>
    </w:p>
    <w:p w:rsidR="00206B7A" w:rsidRPr="007A544C" w:rsidRDefault="00206B7A" w:rsidP="00206B7A">
      <w:pPr>
        <w:ind w:left="1440" w:hanging="720"/>
        <w:jc w:val="both"/>
        <w:rPr>
          <w:szCs w:val="24"/>
        </w:rPr>
      </w:pPr>
      <w:r w:rsidRPr="007A544C">
        <w:rPr>
          <w:szCs w:val="24"/>
        </w:rPr>
        <w:t>a.</w:t>
      </w:r>
      <w:r w:rsidRPr="007A544C">
        <w:rPr>
          <w:szCs w:val="24"/>
        </w:rPr>
        <w:tab/>
      </w:r>
      <w:r w:rsidRPr="007A544C">
        <w:rPr>
          <w:i/>
          <w:szCs w:val="24"/>
        </w:rPr>
        <w:t>Bid Books</w:t>
      </w:r>
      <w:r w:rsidRPr="007A544C">
        <w:rPr>
          <w:szCs w:val="24"/>
        </w:rPr>
        <w:t xml:space="preserve">. Once the bidding period commences and a bidder initiates the bidding process, each bidder will have a confidential “bid book” on the IE Website where </w:t>
      </w:r>
      <w:r>
        <w:rPr>
          <w:szCs w:val="24"/>
        </w:rPr>
        <w:t xml:space="preserve">such </w:t>
      </w:r>
      <w:r w:rsidRPr="007A544C">
        <w:rPr>
          <w:szCs w:val="24"/>
        </w:rPr>
        <w:t xml:space="preserve">bidder may ask </w:t>
      </w:r>
      <w:r>
        <w:rPr>
          <w:szCs w:val="24"/>
        </w:rPr>
        <w:t>S</w:t>
      </w:r>
      <w:r w:rsidRPr="007A544C">
        <w:rPr>
          <w:szCs w:val="24"/>
        </w:rPr>
        <w:t xml:space="preserve">ite-specific and Facility-specific questions using the “create memo” feature in the bid book. Questions submitted in a bid book are not available to other bidders and are only viewed by the Evaluation Team, the IE and Staff. </w:t>
      </w:r>
      <w:r>
        <w:rPr>
          <w:szCs w:val="24"/>
        </w:rPr>
        <w:t>The Evaluation Team</w:t>
      </w:r>
      <w:r w:rsidRPr="007A544C">
        <w:rPr>
          <w:szCs w:val="24"/>
        </w:rPr>
        <w:t xml:space="preserve"> will reply to each question, after review and</w:t>
      </w:r>
      <w:r>
        <w:rPr>
          <w:szCs w:val="24"/>
        </w:rPr>
        <w:t xml:space="preserve"> </w:t>
      </w:r>
      <w:r w:rsidRPr="007A544C">
        <w:rPr>
          <w:szCs w:val="24"/>
        </w:rPr>
        <w:t xml:space="preserve">consultation with the IE and Staff. However, all questions determined by the IE to be generic in nature, and not unique to a specific Site or Facility </w:t>
      </w:r>
      <w:r>
        <w:rPr>
          <w:szCs w:val="24"/>
        </w:rPr>
        <w:t>may</w:t>
      </w:r>
      <w:r w:rsidRPr="007A544C">
        <w:rPr>
          <w:szCs w:val="24"/>
        </w:rPr>
        <w:t xml:space="preserve"> be transferred to the “Q&amp;A” page of the IE Website so that the benefit of the question and response is shared with all bidders</w:t>
      </w:r>
      <w:r>
        <w:rPr>
          <w:szCs w:val="24"/>
        </w:rPr>
        <w:t xml:space="preserve"> and registered users</w:t>
      </w:r>
      <w:r w:rsidRPr="007A544C">
        <w:rPr>
          <w:szCs w:val="24"/>
        </w:rPr>
        <w:t>.</w:t>
      </w:r>
    </w:p>
    <w:p w:rsidR="00206B7A" w:rsidRPr="007A544C" w:rsidRDefault="00206B7A" w:rsidP="00206B7A">
      <w:pPr>
        <w:ind w:left="720"/>
        <w:jc w:val="both"/>
        <w:rPr>
          <w:szCs w:val="24"/>
        </w:rPr>
      </w:pPr>
    </w:p>
    <w:p w:rsidR="00206B7A" w:rsidRDefault="00206B7A" w:rsidP="00206B7A">
      <w:pPr>
        <w:ind w:left="1440" w:hanging="720"/>
        <w:jc w:val="both"/>
        <w:rPr>
          <w:szCs w:val="24"/>
        </w:rPr>
      </w:pPr>
      <w:r w:rsidRPr="007A544C">
        <w:rPr>
          <w:szCs w:val="24"/>
        </w:rPr>
        <w:t>b.</w:t>
      </w:r>
      <w:r w:rsidRPr="007A544C">
        <w:rPr>
          <w:szCs w:val="24"/>
        </w:rPr>
        <w:tab/>
      </w:r>
      <w:r w:rsidRPr="007A544C">
        <w:rPr>
          <w:i/>
          <w:szCs w:val="24"/>
        </w:rPr>
        <w:t>Monitored Communications</w:t>
      </w:r>
      <w:r w:rsidRPr="007A544C">
        <w:rPr>
          <w:szCs w:val="24"/>
        </w:rPr>
        <w:t xml:space="preserve">. Prior to the selection of the winning bid(s), any communications between any individual bidder and the Company regarding any specific bid will be confidential except to the degree that Staff and the IE monitor communications. Such communications may include face-to-face meetings with a bidder in order to discuss </w:t>
      </w:r>
      <w:r>
        <w:rPr>
          <w:szCs w:val="24"/>
        </w:rPr>
        <w:t>such</w:t>
      </w:r>
      <w:r w:rsidRPr="007A544C">
        <w:rPr>
          <w:szCs w:val="24"/>
        </w:rPr>
        <w:t xml:space="preserve"> bidder’s proposal(s). The Company may conduct telephonic conference calls with the bidder in order to clarify bids or resolve issues with such bids. The Staff and IE</w:t>
      </w:r>
      <w:r>
        <w:rPr>
          <w:szCs w:val="24"/>
        </w:rPr>
        <w:t>, at their discretion,</w:t>
      </w:r>
      <w:r w:rsidRPr="007A544C">
        <w:rPr>
          <w:szCs w:val="24"/>
        </w:rPr>
        <w:t xml:space="preserve"> may participate in all such discussions. </w:t>
      </w:r>
      <w:r>
        <w:rPr>
          <w:szCs w:val="24"/>
        </w:rPr>
        <w:t>Any</w:t>
      </w:r>
      <w:r w:rsidRPr="007A544C">
        <w:rPr>
          <w:szCs w:val="24"/>
        </w:rPr>
        <w:t xml:space="preserve"> meetings and communications that include representatives of the Bid Team will be monitored by the IE. </w:t>
      </w:r>
    </w:p>
    <w:p w:rsidR="00206B7A" w:rsidRPr="007A544C" w:rsidRDefault="00206B7A" w:rsidP="00206B7A">
      <w:pPr>
        <w:ind w:left="1440" w:hanging="720"/>
        <w:jc w:val="both"/>
        <w:rPr>
          <w:szCs w:val="24"/>
        </w:rPr>
      </w:pPr>
    </w:p>
    <w:p w:rsidR="00206B7A" w:rsidRPr="007A544C" w:rsidRDefault="00206B7A" w:rsidP="00206B7A">
      <w:pPr>
        <w:ind w:left="1440" w:hanging="720"/>
        <w:jc w:val="both"/>
        <w:rPr>
          <w:szCs w:val="24"/>
        </w:rPr>
      </w:pPr>
      <w:r w:rsidRPr="007A544C">
        <w:rPr>
          <w:szCs w:val="24"/>
        </w:rPr>
        <w:t>c.</w:t>
      </w:r>
      <w:r w:rsidRPr="007A544C">
        <w:rPr>
          <w:szCs w:val="24"/>
        </w:rPr>
        <w:tab/>
      </w:r>
      <w:r w:rsidRPr="007A544C">
        <w:rPr>
          <w:i/>
          <w:szCs w:val="24"/>
        </w:rPr>
        <w:t>Bid Deficiencies</w:t>
      </w:r>
      <w:r w:rsidRPr="007A544C">
        <w:rPr>
          <w:szCs w:val="24"/>
        </w:rPr>
        <w:t xml:space="preserve">. </w:t>
      </w:r>
      <w:r>
        <w:rPr>
          <w:szCs w:val="24"/>
        </w:rPr>
        <w:t>Deficient bids will be rejected as nonresponsive to this RFP unless the Company, in its sole discretion and in consultation with the Staff and IE, determines it will permit such bidder to cure the deficiency within a specified time frame. F</w:t>
      </w:r>
      <w:r w:rsidRPr="007A544C">
        <w:rPr>
          <w:szCs w:val="24"/>
        </w:rPr>
        <w:t xml:space="preserve">ees submitted with </w:t>
      </w:r>
      <w:r>
        <w:rPr>
          <w:szCs w:val="24"/>
        </w:rPr>
        <w:t>a deficient</w:t>
      </w:r>
      <w:r w:rsidRPr="007A544C">
        <w:rPr>
          <w:szCs w:val="24"/>
        </w:rPr>
        <w:t xml:space="preserve"> </w:t>
      </w:r>
      <w:r>
        <w:rPr>
          <w:szCs w:val="24"/>
        </w:rPr>
        <w:t>bid will not be returned.</w:t>
      </w:r>
      <w:r w:rsidRPr="007A544C">
        <w:rPr>
          <w:szCs w:val="24"/>
        </w:rPr>
        <w:t xml:space="preserve"> </w:t>
      </w:r>
      <w:r>
        <w:rPr>
          <w:szCs w:val="24"/>
        </w:rPr>
        <w:t>There</w:t>
      </w:r>
      <w:r w:rsidRPr="007A544C">
        <w:rPr>
          <w:szCs w:val="24"/>
        </w:rPr>
        <w:t xml:space="preserve"> will be no opportunity afforded to a bidder to refresh or revise its initial proposal on its own initiative.  </w:t>
      </w:r>
    </w:p>
    <w:p w:rsidR="00206B7A" w:rsidRPr="007A544C" w:rsidRDefault="00206B7A" w:rsidP="00206B7A">
      <w:pPr>
        <w:ind w:left="2160"/>
        <w:jc w:val="both"/>
        <w:rPr>
          <w:szCs w:val="24"/>
        </w:rPr>
      </w:pPr>
    </w:p>
    <w:p w:rsidR="00206B7A" w:rsidRPr="007A544C" w:rsidRDefault="00206B7A" w:rsidP="00206B7A">
      <w:pPr>
        <w:ind w:left="720" w:hanging="720"/>
        <w:jc w:val="both"/>
        <w:rPr>
          <w:szCs w:val="24"/>
        </w:rPr>
      </w:pPr>
      <w:r w:rsidRPr="007A544C">
        <w:rPr>
          <w:szCs w:val="24"/>
        </w:rPr>
        <w:t>3.</w:t>
      </w:r>
      <w:r w:rsidRPr="007A544C">
        <w:rPr>
          <w:szCs w:val="24"/>
        </w:rPr>
        <w:tab/>
      </w:r>
      <w:r>
        <w:rPr>
          <w:szCs w:val="24"/>
          <w:u w:val="single"/>
        </w:rPr>
        <w:t>Listing Determination</w:t>
      </w:r>
      <w:r w:rsidRPr="007A544C">
        <w:rPr>
          <w:szCs w:val="24"/>
        </w:rPr>
        <w:t xml:space="preserve">. </w:t>
      </w:r>
      <w:r>
        <w:rPr>
          <w:szCs w:val="24"/>
        </w:rPr>
        <w:t xml:space="preserve">Georgia Power will not publicly announce the </w:t>
      </w:r>
      <w:r w:rsidRPr="007A544C">
        <w:rPr>
          <w:szCs w:val="24"/>
        </w:rPr>
        <w:t>Short List</w:t>
      </w:r>
      <w:r>
        <w:rPr>
          <w:szCs w:val="24"/>
        </w:rPr>
        <w:t xml:space="preserve">, </w:t>
      </w:r>
      <w:r w:rsidRPr="007A544C">
        <w:rPr>
          <w:szCs w:val="24"/>
        </w:rPr>
        <w:t>Reserve List</w:t>
      </w:r>
      <w:r>
        <w:rPr>
          <w:szCs w:val="24"/>
        </w:rPr>
        <w:t xml:space="preserve"> or Competitive Tier. The identity of the winning bid(s) and bidder(s) will become public information at the time of Georgia Power’s request for certification of the related PPA(s) before the Commission. </w:t>
      </w:r>
    </w:p>
    <w:p w:rsidR="00206B7A" w:rsidRPr="007A544C" w:rsidRDefault="00206B7A" w:rsidP="00206B7A">
      <w:pPr>
        <w:ind w:left="2160" w:hanging="720"/>
        <w:jc w:val="both"/>
        <w:rPr>
          <w:szCs w:val="24"/>
        </w:rPr>
      </w:pPr>
    </w:p>
    <w:p w:rsidR="00206B7A" w:rsidRPr="007A544C" w:rsidRDefault="00206B7A" w:rsidP="00206B7A">
      <w:pPr>
        <w:ind w:left="720" w:hanging="720"/>
        <w:jc w:val="both"/>
        <w:rPr>
          <w:szCs w:val="24"/>
        </w:rPr>
      </w:pPr>
      <w:r w:rsidRPr="007A544C">
        <w:rPr>
          <w:szCs w:val="24"/>
        </w:rPr>
        <w:t>4.</w:t>
      </w:r>
      <w:r w:rsidRPr="007A544C">
        <w:rPr>
          <w:szCs w:val="24"/>
        </w:rPr>
        <w:tab/>
      </w:r>
      <w:r w:rsidRPr="007A544C">
        <w:rPr>
          <w:szCs w:val="24"/>
          <w:u w:val="single"/>
        </w:rPr>
        <w:t>Following the Execution of the Final Agreement</w:t>
      </w:r>
      <w:r w:rsidRPr="007A544C">
        <w:rPr>
          <w:szCs w:val="24"/>
        </w:rPr>
        <w:t xml:space="preserve">. </w:t>
      </w:r>
      <w:r w:rsidRPr="004A2309">
        <w:rPr>
          <w:b/>
          <w:szCs w:val="24"/>
        </w:rPr>
        <w:t xml:space="preserve">A </w:t>
      </w:r>
      <w:r>
        <w:rPr>
          <w:b/>
          <w:szCs w:val="24"/>
        </w:rPr>
        <w:t>w</w:t>
      </w:r>
      <w:r w:rsidRPr="007A544C">
        <w:rPr>
          <w:b/>
          <w:szCs w:val="24"/>
        </w:rPr>
        <w:t>inning bidder</w:t>
      </w:r>
      <w:r>
        <w:rPr>
          <w:b/>
          <w:szCs w:val="24"/>
        </w:rPr>
        <w:t xml:space="preserve"> is</w:t>
      </w:r>
      <w:r w:rsidRPr="007A544C">
        <w:rPr>
          <w:b/>
          <w:szCs w:val="24"/>
        </w:rPr>
        <w:t xml:space="preserve"> prohibited from announcing </w:t>
      </w:r>
      <w:r>
        <w:rPr>
          <w:b/>
          <w:szCs w:val="24"/>
        </w:rPr>
        <w:t>its</w:t>
      </w:r>
      <w:r w:rsidRPr="007A544C">
        <w:rPr>
          <w:b/>
          <w:szCs w:val="24"/>
        </w:rPr>
        <w:t xml:space="preserve"> selection as a winning bid </w:t>
      </w:r>
      <w:r>
        <w:rPr>
          <w:b/>
          <w:szCs w:val="24"/>
        </w:rPr>
        <w:t>or</w:t>
      </w:r>
      <w:r w:rsidRPr="007A544C">
        <w:rPr>
          <w:b/>
          <w:szCs w:val="24"/>
        </w:rPr>
        <w:t xml:space="preserve"> </w:t>
      </w:r>
      <w:r>
        <w:rPr>
          <w:b/>
          <w:szCs w:val="24"/>
        </w:rPr>
        <w:t xml:space="preserve">the </w:t>
      </w:r>
      <w:r w:rsidRPr="007A544C">
        <w:rPr>
          <w:b/>
          <w:szCs w:val="24"/>
        </w:rPr>
        <w:t xml:space="preserve">execution of </w:t>
      </w:r>
      <w:r>
        <w:rPr>
          <w:b/>
          <w:szCs w:val="24"/>
        </w:rPr>
        <w:t>a</w:t>
      </w:r>
      <w:r w:rsidRPr="007A544C">
        <w:rPr>
          <w:b/>
          <w:szCs w:val="24"/>
        </w:rPr>
        <w:t xml:space="preserve"> PPA via a press release or any other method of public communication without the</w:t>
      </w:r>
      <w:r>
        <w:rPr>
          <w:b/>
          <w:szCs w:val="24"/>
        </w:rPr>
        <w:t xml:space="preserve"> express</w:t>
      </w:r>
      <w:r w:rsidRPr="007A544C">
        <w:rPr>
          <w:b/>
          <w:szCs w:val="24"/>
        </w:rPr>
        <w:t xml:space="preserve"> </w:t>
      </w:r>
      <w:r>
        <w:rPr>
          <w:b/>
          <w:szCs w:val="24"/>
        </w:rPr>
        <w:t xml:space="preserve">written consent </w:t>
      </w:r>
      <w:r w:rsidRPr="007A544C">
        <w:rPr>
          <w:b/>
          <w:szCs w:val="24"/>
        </w:rPr>
        <w:t>of the Company.</w:t>
      </w:r>
      <w:r>
        <w:rPr>
          <w:b/>
          <w:szCs w:val="24"/>
        </w:rPr>
        <w:t xml:space="preserve"> </w:t>
      </w:r>
      <w:r w:rsidRPr="00212C07">
        <w:rPr>
          <w:szCs w:val="24"/>
        </w:rPr>
        <w:t xml:space="preserve">A winning bidder is responsible to ensure that its winning bid status remains confidential and is not announced by any of its contractual partners. A winning bidder is required to educate its contractual parties and any other participants in the development of the Facility (e.g., </w:t>
      </w:r>
      <w:r>
        <w:rPr>
          <w:szCs w:val="24"/>
        </w:rPr>
        <w:t>d</w:t>
      </w:r>
      <w:r w:rsidRPr="00212C07">
        <w:rPr>
          <w:szCs w:val="24"/>
        </w:rPr>
        <w:t xml:space="preserve">evelopment </w:t>
      </w:r>
      <w:r>
        <w:rPr>
          <w:szCs w:val="24"/>
        </w:rPr>
        <w:t>a</w:t>
      </w:r>
      <w:r w:rsidRPr="00212C07">
        <w:rPr>
          <w:szCs w:val="24"/>
        </w:rPr>
        <w:t xml:space="preserve">uthorities, </w:t>
      </w:r>
      <w:r>
        <w:rPr>
          <w:szCs w:val="24"/>
        </w:rPr>
        <w:t>c</w:t>
      </w:r>
      <w:r w:rsidRPr="00212C07">
        <w:rPr>
          <w:szCs w:val="24"/>
        </w:rPr>
        <w:t xml:space="preserve">ounty and </w:t>
      </w:r>
      <w:r>
        <w:rPr>
          <w:szCs w:val="24"/>
        </w:rPr>
        <w:t>s</w:t>
      </w:r>
      <w:r w:rsidRPr="00212C07">
        <w:rPr>
          <w:szCs w:val="24"/>
        </w:rPr>
        <w:t>tate agencies) on the impact of public statements made regarding renewable facilities and how such statements jeopardize the validity of Environmental Attributes that are sold to Georgia Power under the PPA</w:t>
      </w:r>
      <w:r>
        <w:rPr>
          <w:szCs w:val="24"/>
        </w:rPr>
        <w:t>, which</w:t>
      </w:r>
      <w:r w:rsidRPr="00212C07">
        <w:rPr>
          <w:szCs w:val="24"/>
        </w:rPr>
        <w:t xml:space="preserve"> could result in a breach by Seller of the PPA.</w:t>
      </w:r>
      <w:r w:rsidRPr="007A544C">
        <w:rPr>
          <w:szCs w:val="24"/>
        </w:rPr>
        <w:t xml:space="preserve"> Upon execution of the PPA(s), the winning bidder(s) and the Company will work together to determine the timing and content of the official announcement of the winning status of the project and the execution of the PPA(s).</w:t>
      </w:r>
    </w:p>
    <w:p w:rsidR="00206B7A" w:rsidRPr="007A544C" w:rsidRDefault="00206B7A" w:rsidP="00206B7A">
      <w:pPr>
        <w:jc w:val="both"/>
        <w:rPr>
          <w:szCs w:val="24"/>
        </w:rPr>
      </w:pPr>
    </w:p>
    <w:p w:rsidR="00206B7A" w:rsidRPr="007A544C" w:rsidRDefault="00206B7A" w:rsidP="00206B7A">
      <w:pPr>
        <w:pStyle w:val="BodyText"/>
        <w:ind w:firstLine="0"/>
        <w:jc w:val="both"/>
        <w:rPr>
          <w:b/>
          <w:szCs w:val="24"/>
        </w:rPr>
      </w:pPr>
      <w:r>
        <w:rPr>
          <w:b/>
          <w:szCs w:val="24"/>
        </w:rPr>
        <w:t>E</w:t>
      </w:r>
      <w:r w:rsidRPr="007A544C">
        <w:rPr>
          <w:b/>
          <w:szCs w:val="24"/>
        </w:rPr>
        <w:t>.</w:t>
      </w:r>
      <w:r w:rsidRPr="007A544C">
        <w:rPr>
          <w:b/>
          <w:szCs w:val="24"/>
        </w:rPr>
        <w:tab/>
        <w:t>Development of the RFP</w:t>
      </w:r>
    </w:p>
    <w:p w:rsidR="00206B7A" w:rsidRPr="007A544C" w:rsidRDefault="00206B7A" w:rsidP="00206B7A">
      <w:pPr>
        <w:ind w:left="720" w:hanging="720"/>
        <w:jc w:val="both"/>
        <w:rPr>
          <w:szCs w:val="24"/>
        </w:rPr>
      </w:pPr>
      <w:r w:rsidRPr="007A544C">
        <w:rPr>
          <w:szCs w:val="24"/>
        </w:rPr>
        <w:t>1.</w:t>
      </w:r>
      <w:r w:rsidRPr="007A544C">
        <w:rPr>
          <w:szCs w:val="24"/>
        </w:rPr>
        <w:tab/>
      </w:r>
      <w:r w:rsidRPr="007A544C">
        <w:rPr>
          <w:szCs w:val="24"/>
          <w:u w:val="single"/>
        </w:rPr>
        <w:t>Draft Documents</w:t>
      </w:r>
      <w:r w:rsidRPr="007A544C">
        <w:rPr>
          <w:szCs w:val="24"/>
        </w:rPr>
        <w:t>. Consistent with Commission Rule § 515-3-4-.04(3)(e), the Company prepared the initial draft of this RFP document and the pro forma PPA</w:t>
      </w:r>
      <w:r>
        <w:rPr>
          <w:szCs w:val="24"/>
        </w:rPr>
        <w:t>s</w:t>
      </w:r>
      <w:r w:rsidRPr="007A544C">
        <w:rPr>
          <w:szCs w:val="24"/>
        </w:rPr>
        <w:t xml:space="preserve">, with the consultation and input of the Staff and IE. Draft documents are posted on the Commission website and the IE Website. </w:t>
      </w:r>
    </w:p>
    <w:p w:rsidR="00206B7A" w:rsidRPr="007A544C" w:rsidRDefault="00206B7A" w:rsidP="00206B7A">
      <w:pPr>
        <w:jc w:val="both"/>
        <w:rPr>
          <w:szCs w:val="24"/>
        </w:rPr>
      </w:pPr>
    </w:p>
    <w:p w:rsidR="00206B7A" w:rsidRPr="007A544C" w:rsidRDefault="00206B7A" w:rsidP="00206B7A">
      <w:pPr>
        <w:ind w:left="720" w:hanging="720"/>
        <w:jc w:val="both"/>
        <w:rPr>
          <w:szCs w:val="24"/>
        </w:rPr>
      </w:pPr>
      <w:r w:rsidRPr="007A544C">
        <w:rPr>
          <w:szCs w:val="24"/>
        </w:rPr>
        <w:t>2.</w:t>
      </w:r>
      <w:r w:rsidRPr="007A544C">
        <w:rPr>
          <w:szCs w:val="24"/>
        </w:rPr>
        <w:tab/>
      </w:r>
      <w:r w:rsidRPr="007A544C">
        <w:rPr>
          <w:szCs w:val="24"/>
          <w:u w:val="single"/>
        </w:rPr>
        <w:t>Comment Periods</w:t>
      </w:r>
      <w:r w:rsidRPr="007A544C">
        <w:rPr>
          <w:szCs w:val="24"/>
        </w:rPr>
        <w:t>. The</w:t>
      </w:r>
      <w:r>
        <w:rPr>
          <w:szCs w:val="24"/>
        </w:rPr>
        <w:t xml:space="preserve"> Solicitation</w:t>
      </w:r>
      <w:r w:rsidRPr="007A544C">
        <w:rPr>
          <w:szCs w:val="24"/>
        </w:rPr>
        <w:t xml:space="preserve"> Schedule</w:t>
      </w:r>
      <w:r>
        <w:rPr>
          <w:szCs w:val="24"/>
        </w:rPr>
        <w:t xml:space="preserve"> </w:t>
      </w:r>
      <w:r w:rsidRPr="007A544C">
        <w:rPr>
          <w:szCs w:val="24"/>
        </w:rPr>
        <w:t xml:space="preserve">provides the dates and durations for </w:t>
      </w:r>
      <w:r>
        <w:rPr>
          <w:szCs w:val="24"/>
        </w:rPr>
        <w:t>the</w:t>
      </w:r>
      <w:r w:rsidRPr="007A544C">
        <w:rPr>
          <w:szCs w:val="24"/>
        </w:rPr>
        <w:t xml:space="preserve"> Comment Periods. </w:t>
      </w:r>
      <w:r>
        <w:rPr>
          <w:szCs w:val="24"/>
        </w:rPr>
        <w:t>Any p</w:t>
      </w:r>
      <w:r w:rsidRPr="007A544C">
        <w:rPr>
          <w:szCs w:val="24"/>
        </w:rPr>
        <w:t xml:space="preserve">otential bidder </w:t>
      </w:r>
      <w:r>
        <w:rPr>
          <w:szCs w:val="24"/>
        </w:rPr>
        <w:t>or</w:t>
      </w:r>
      <w:r w:rsidRPr="007A544C">
        <w:rPr>
          <w:szCs w:val="24"/>
        </w:rPr>
        <w:t xml:space="preserve"> interested par</w:t>
      </w:r>
      <w:r>
        <w:rPr>
          <w:szCs w:val="24"/>
        </w:rPr>
        <w:t>ty</w:t>
      </w:r>
      <w:r w:rsidRPr="007A544C">
        <w:rPr>
          <w:szCs w:val="24"/>
        </w:rPr>
        <w:t xml:space="preserve"> </w:t>
      </w:r>
      <w:r>
        <w:rPr>
          <w:szCs w:val="24"/>
        </w:rPr>
        <w:t>may</w:t>
      </w:r>
      <w:r w:rsidRPr="007A544C">
        <w:rPr>
          <w:szCs w:val="24"/>
        </w:rPr>
        <w:t xml:space="preserve"> submit written comments through the IE Website on all aspects of the RFP, including the draft RFP and pro forma PPA documents. </w:t>
      </w:r>
      <w:r>
        <w:rPr>
          <w:szCs w:val="24"/>
        </w:rPr>
        <w:t>A b</w:t>
      </w:r>
      <w:r w:rsidRPr="007A544C">
        <w:rPr>
          <w:szCs w:val="24"/>
        </w:rPr>
        <w:t>idder</w:t>
      </w:r>
      <w:r>
        <w:rPr>
          <w:szCs w:val="24"/>
        </w:rPr>
        <w:t xml:space="preserve"> or interested party must </w:t>
      </w:r>
      <w:r w:rsidRPr="007A544C">
        <w:rPr>
          <w:szCs w:val="24"/>
        </w:rPr>
        <w:t xml:space="preserve">submit comments via the </w:t>
      </w:r>
      <w:r>
        <w:rPr>
          <w:szCs w:val="24"/>
        </w:rPr>
        <w:t>IE Website</w:t>
      </w:r>
      <w:r w:rsidRPr="007A544C">
        <w:rPr>
          <w:szCs w:val="24"/>
        </w:rPr>
        <w:t xml:space="preserve">. If a bidder or interested party is commenting about a suggested substantive change to the RFP documents, the commenter </w:t>
      </w:r>
      <w:r>
        <w:rPr>
          <w:szCs w:val="24"/>
        </w:rPr>
        <w:t>will be prompted to</w:t>
      </w:r>
      <w:r w:rsidRPr="007A544C">
        <w:rPr>
          <w:szCs w:val="24"/>
        </w:rPr>
        <w:t xml:space="preserve"> provide a mark-up</w:t>
      </w:r>
      <w:r>
        <w:rPr>
          <w:szCs w:val="24"/>
        </w:rPr>
        <w:t xml:space="preserve"> of</w:t>
      </w:r>
      <w:r w:rsidRPr="007A544C">
        <w:rPr>
          <w:szCs w:val="24"/>
        </w:rPr>
        <w:t xml:space="preserve"> the RFP section or the draft pro forma </w:t>
      </w:r>
      <w:r>
        <w:rPr>
          <w:szCs w:val="24"/>
        </w:rPr>
        <w:t>PPA</w:t>
      </w:r>
      <w:r w:rsidRPr="007A544C">
        <w:rPr>
          <w:szCs w:val="24"/>
        </w:rPr>
        <w:t xml:space="preserve"> document</w:t>
      </w:r>
      <w:r>
        <w:rPr>
          <w:szCs w:val="24"/>
        </w:rPr>
        <w:t xml:space="preserve">s found in </w:t>
      </w:r>
      <w:r w:rsidRPr="00C47EC2">
        <w:rPr>
          <w:b/>
          <w:szCs w:val="24"/>
        </w:rPr>
        <w:t xml:space="preserve">Attachments </w:t>
      </w:r>
      <w:r>
        <w:rPr>
          <w:b/>
          <w:szCs w:val="24"/>
        </w:rPr>
        <w:t>G</w:t>
      </w:r>
      <w:r>
        <w:rPr>
          <w:szCs w:val="24"/>
        </w:rPr>
        <w:t xml:space="preserve"> and </w:t>
      </w:r>
      <w:r>
        <w:rPr>
          <w:b/>
          <w:szCs w:val="24"/>
        </w:rPr>
        <w:t>H</w:t>
      </w:r>
      <w:r w:rsidRPr="007A544C">
        <w:rPr>
          <w:szCs w:val="24"/>
        </w:rPr>
        <w:t>, along with the rational</w:t>
      </w:r>
      <w:r>
        <w:rPr>
          <w:szCs w:val="24"/>
        </w:rPr>
        <w:t>e</w:t>
      </w:r>
      <w:r w:rsidRPr="007A544C">
        <w:rPr>
          <w:szCs w:val="24"/>
        </w:rPr>
        <w:t xml:space="preserve"> for the suggested change for the Company’s consideration. The Evaluation Team, Staff and IE will review all comments received. Suggested revisions that are accepted by the Company will be incorporated in the final RFP documents. Any bidder or interested party who suggests a revision that </w:t>
      </w:r>
      <w:r>
        <w:rPr>
          <w:szCs w:val="24"/>
        </w:rPr>
        <w:t>is not incorporated</w:t>
      </w:r>
      <w:r w:rsidRPr="007A544C">
        <w:rPr>
          <w:szCs w:val="24"/>
        </w:rPr>
        <w:t xml:space="preserve"> will receive an explanation in an email from the IE Website. </w:t>
      </w:r>
    </w:p>
    <w:p w:rsidR="00206B7A" w:rsidRPr="007A544C" w:rsidRDefault="00206B7A" w:rsidP="00206B7A">
      <w:pPr>
        <w:jc w:val="both"/>
        <w:rPr>
          <w:szCs w:val="24"/>
        </w:rPr>
      </w:pPr>
    </w:p>
    <w:p w:rsidR="00206B7A" w:rsidRPr="007A544C" w:rsidRDefault="00206B7A" w:rsidP="00206B7A">
      <w:pPr>
        <w:ind w:left="720" w:hanging="720"/>
        <w:jc w:val="both"/>
        <w:rPr>
          <w:szCs w:val="24"/>
        </w:rPr>
      </w:pPr>
      <w:r>
        <w:rPr>
          <w:szCs w:val="24"/>
        </w:rPr>
        <w:t>3</w:t>
      </w:r>
      <w:r w:rsidRPr="007A544C">
        <w:rPr>
          <w:szCs w:val="24"/>
        </w:rPr>
        <w:t>.</w:t>
      </w:r>
      <w:r w:rsidRPr="007A544C">
        <w:rPr>
          <w:szCs w:val="24"/>
        </w:rPr>
        <w:tab/>
      </w:r>
      <w:r w:rsidRPr="008B6C5A">
        <w:rPr>
          <w:szCs w:val="24"/>
          <w:u w:val="single"/>
        </w:rPr>
        <w:t>Pre-Bid Webinar</w:t>
      </w:r>
      <w:r>
        <w:rPr>
          <w:szCs w:val="24"/>
        </w:rPr>
        <w:t xml:space="preserve">. </w:t>
      </w:r>
      <w:r w:rsidRPr="007A544C">
        <w:rPr>
          <w:szCs w:val="24"/>
        </w:rPr>
        <w:t>This webinar</w:t>
      </w:r>
      <w:r>
        <w:rPr>
          <w:szCs w:val="24"/>
        </w:rPr>
        <w:t>, held on December 14, 2016,</w:t>
      </w:r>
      <w:r w:rsidRPr="007A544C">
        <w:rPr>
          <w:szCs w:val="24"/>
        </w:rPr>
        <w:t xml:space="preserve"> </w:t>
      </w:r>
      <w:r>
        <w:rPr>
          <w:szCs w:val="24"/>
        </w:rPr>
        <w:t>provided all bidders advance information regarding environmental compliance, and interconnection and transmission issues. Specifically, the Pre-Bid Webinar was designed to</w:t>
      </w:r>
      <w:r w:rsidRPr="007A544C">
        <w:rPr>
          <w:szCs w:val="24"/>
        </w:rPr>
        <w:t xml:space="preserve"> assist </w:t>
      </w:r>
      <w:r>
        <w:rPr>
          <w:szCs w:val="24"/>
        </w:rPr>
        <w:t xml:space="preserve">a </w:t>
      </w:r>
      <w:r w:rsidRPr="007A544C">
        <w:rPr>
          <w:szCs w:val="24"/>
        </w:rPr>
        <w:t>bidder in understanding</w:t>
      </w:r>
      <w:r>
        <w:rPr>
          <w:szCs w:val="24"/>
        </w:rPr>
        <w:t xml:space="preserve"> the requirements of environmental compliance as more fully discussed in Section III(F)(5)(e),</w:t>
      </w:r>
      <w:r w:rsidRPr="007A544C">
        <w:rPr>
          <w:szCs w:val="24"/>
        </w:rPr>
        <w:t xml:space="preserve"> the interconnection process</w:t>
      </w:r>
      <w:r>
        <w:rPr>
          <w:szCs w:val="24"/>
        </w:rPr>
        <w:t xml:space="preserve"> within the Southern Company Transmission System</w:t>
      </w:r>
      <w:r w:rsidRPr="007A544C">
        <w:rPr>
          <w:szCs w:val="24"/>
        </w:rPr>
        <w:t>,</w:t>
      </w:r>
      <w:r>
        <w:rPr>
          <w:szCs w:val="24"/>
        </w:rPr>
        <w:t xml:space="preserve"> including</w:t>
      </w:r>
      <w:r w:rsidRPr="007A544C">
        <w:rPr>
          <w:szCs w:val="24"/>
        </w:rPr>
        <w:t xml:space="preserve"> the typical lead times for requesting and executing an </w:t>
      </w:r>
      <w:r>
        <w:rPr>
          <w:szCs w:val="24"/>
        </w:rPr>
        <w:t>Interconnection Agreement</w:t>
      </w:r>
      <w:r w:rsidRPr="007A544C">
        <w:rPr>
          <w:szCs w:val="24"/>
        </w:rPr>
        <w:t xml:space="preserve">, </w:t>
      </w:r>
      <w:r>
        <w:rPr>
          <w:szCs w:val="24"/>
        </w:rPr>
        <w:t xml:space="preserve">and the </w:t>
      </w:r>
      <w:r w:rsidRPr="007A544C">
        <w:rPr>
          <w:szCs w:val="24"/>
        </w:rPr>
        <w:t xml:space="preserve">typical schedules for construction of interconnection facilities. </w:t>
      </w:r>
      <w:r>
        <w:rPr>
          <w:szCs w:val="24"/>
        </w:rPr>
        <w:t xml:space="preserve">For interconnection outside the Southern Company Transmission System, it will be a bidder’s responsibility to investigate the process specifics and any lead times of a Transmission Provider outside the Southern Company Transmission System. </w:t>
      </w:r>
      <w:r w:rsidRPr="007A544C">
        <w:rPr>
          <w:szCs w:val="24"/>
        </w:rPr>
        <w:t>Georgia Power expects</w:t>
      </w:r>
      <w:r>
        <w:rPr>
          <w:szCs w:val="24"/>
        </w:rPr>
        <w:t xml:space="preserve"> the </w:t>
      </w:r>
      <w:r w:rsidRPr="007A544C">
        <w:rPr>
          <w:szCs w:val="24"/>
        </w:rPr>
        <w:t>bidder to use resources available</w:t>
      </w:r>
      <w:r>
        <w:rPr>
          <w:szCs w:val="24"/>
        </w:rPr>
        <w:t xml:space="preserve"> </w:t>
      </w:r>
      <w:r w:rsidRPr="007A544C">
        <w:rPr>
          <w:szCs w:val="24"/>
        </w:rPr>
        <w:t>to understand the process and schedule issues involved with completing the transmission interconnection on a timely basis</w:t>
      </w:r>
      <w:r>
        <w:rPr>
          <w:szCs w:val="24"/>
        </w:rPr>
        <w:t xml:space="preserve">. The Pre-Bid Webinar materials are available on the IE Website.  </w:t>
      </w:r>
    </w:p>
    <w:p w:rsidR="00206B7A" w:rsidRDefault="00206B7A" w:rsidP="00206B7A">
      <w:pPr>
        <w:ind w:left="720" w:hanging="720"/>
        <w:jc w:val="both"/>
        <w:rPr>
          <w:szCs w:val="24"/>
        </w:rPr>
      </w:pPr>
    </w:p>
    <w:p w:rsidR="00206B7A" w:rsidRPr="007A544C" w:rsidRDefault="00206B7A" w:rsidP="00206B7A">
      <w:pPr>
        <w:ind w:left="720" w:hanging="720"/>
        <w:jc w:val="both"/>
        <w:rPr>
          <w:szCs w:val="24"/>
        </w:rPr>
      </w:pPr>
      <w:r>
        <w:rPr>
          <w:szCs w:val="24"/>
        </w:rPr>
        <w:t>4.</w:t>
      </w:r>
      <w:r>
        <w:rPr>
          <w:szCs w:val="24"/>
        </w:rPr>
        <w:tab/>
      </w:r>
      <w:r w:rsidRPr="007A544C">
        <w:rPr>
          <w:szCs w:val="24"/>
          <w:u w:val="single"/>
        </w:rPr>
        <w:t>Bidders Conference</w:t>
      </w:r>
      <w:r w:rsidRPr="007A544C">
        <w:rPr>
          <w:szCs w:val="24"/>
        </w:rPr>
        <w:t>. Georgia Power, Staff and the IE host</w:t>
      </w:r>
      <w:r>
        <w:rPr>
          <w:szCs w:val="24"/>
        </w:rPr>
        <w:t>ed</w:t>
      </w:r>
      <w:r w:rsidRPr="007A544C">
        <w:rPr>
          <w:szCs w:val="24"/>
        </w:rPr>
        <w:t xml:space="preserve"> a Bidders Conference on </w:t>
      </w:r>
      <w:r>
        <w:rPr>
          <w:szCs w:val="24"/>
        </w:rPr>
        <w:t>January 27, 2017</w:t>
      </w:r>
      <w:r w:rsidRPr="007A544C">
        <w:rPr>
          <w:szCs w:val="24"/>
        </w:rPr>
        <w:t>. The Bidders Conference is held to allow</w:t>
      </w:r>
      <w:r>
        <w:rPr>
          <w:szCs w:val="24"/>
        </w:rPr>
        <w:t xml:space="preserve"> any</w:t>
      </w:r>
      <w:r w:rsidRPr="007A544C">
        <w:rPr>
          <w:szCs w:val="24"/>
        </w:rPr>
        <w:t xml:space="preserve"> potential bidder</w:t>
      </w:r>
      <w:r>
        <w:rPr>
          <w:szCs w:val="24"/>
        </w:rPr>
        <w:t xml:space="preserve"> or</w:t>
      </w:r>
      <w:r w:rsidRPr="007A544C">
        <w:rPr>
          <w:szCs w:val="24"/>
        </w:rPr>
        <w:t xml:space="preserve"> interested part</w:t>
      </w:r>
      <w:r>
        <w:rPr>
          <w:szCs w:val="24"/>
        </w:rPr>
        <w:t xml:space="preserve">y the opportunity </w:t>
      </w:r>
      <w:r w:rsidRPr="007A544C">
        <w:rPr>
          <w:szCs w:val="24"/>
        </w:rPr>
        <w:t>to discuss the draft RFP</w:t>
      </w:r>
      <w:r>
        <w:rPr>
          <w:szCs w:val="24"/>
        </w:rPr>
        <w:t xml:space="preserve"> Document and pro forma PPAs</w:t>
      </w:r>
      <w:r w:rsidRPr="007A544C">
        <w:rPr>
          <w:szCs w:val="24"/>
        </w:rPr>
        <w:t xml:space="preserve"> with the Company, Staff and IE. Potential bidders and interested parties</w:t>
      </w:r>
      <w:r>
        <w:rPr>
          <w:szCs w:val="24"/>
        </w:rPr>
        <w:t xml:space="preserve"> had</w:t>
      </w:r>
      <w:r w:rsidRPr="007A544C">
        <w:rPr>
          <w:szCs w:val="24"/>
        </w:rPr>
        <w:t xml:space="preserve"> the opportunity to attend the Bidders Confe</w:t>
      </w:r>
      <w:r>
        <w:rPr>
          <w:szCs w:val="24"/>
        </w:rPr>
        <w:t>rence in person or via webinar.</w:t>
      </w:r>
      <w:r w:rsidRPr="007A544C">
        <w:rPr>
          <w:szCs w:val="24"/>
        </w:rPr>
        <w:t xml:space="preserve"> </w:t>
      </w:r>
    </w:p>
    <w:p w:rsidR="00206B7A" w:rsidRPr="007A544C" w:rsidRDefault="00206B7A" w:rsidP="00206B7A">
      <w:pPr>
        <w:jc w:val="both"/>
        <w:rPr>
          <w:szCs w:val="24"/>
        </w:rPr>
      </w:pPr>
    </w:p>
    <w:p w:rsidR="00206B7A" w:rsidRPr="007A544C" w:rsidRDefault="00206B7A" w:rsidP="00206B7A">
      <w:pPr>
        <w:ind w:left="720" w:hanging="720"/>
        <w:jc w:val="both"/>
        <w:rPr>
          <w:szCs w:val="24"/>
          <w:u w:val="single"/>
        </w:rPr>
      </w:pPr>
      <w:r>
        <w:rPr>
          <w:szCs w:val="24"/>
        </w:rPr>
        <w:t>5</w:t>
      </w:r>
      <w:r w:rsidRPr="007A544C">
        <w:rPr>
          <w:szCs w:val="24"/>
        </w:rPr>
        <w:t>.</w:t>
      </w:r>
      <w:r w:rsidRPr="007A544C">
        <w:rPr>
          <w:szCs w:val="24"/>
        </w:rPr>
        <w:tab/>
      </w:r>
      <w:r w:rsidRPr="007A544C">
        <w:rPr>
          <w:szCs w:val="24"/>
          <w:u w:val="single"/>
        </w:rPr>
        <w:t>Final Documents Filed for Commission Approval</w:t>
      </w:r>
      <w:r w:rsidRPr="007A544C">
        <w:rPr>
          <w:szCs w:val="24"/>
        </w:rPr>
        <w:t>. Final versions of this RFP Document and the pro forma PPA</w:t>
      </w:r>
      <w:r>
        <w:rPr>
          <w:szCs w:val="24"/>
        </w:rPr>
        <w:t>s</w:t>
      </w:r>
      <w:r w:rsidRPr="007A544C">
        <w:rPr>
          <w:szCs w:val="24"/>
        </w:rPr>
        <w:t xml:space="preserve"> will be filed for Commission approval in accordance with the </w:t>
      </w:r>
      <w:r>
        <w:rPr>
          <w:szCs w:val="24"/>
        </w:rPr>
        <w:t>Solicitation Schedule</w:t>
      </w:r>
      <w:r w:rsidRPr="007A544C">
        <w:rPr>
          <w:szCs w:val="24"/>
        </w:rPr>
        <w:t xml:space="preserve">. Once approved by the Commission, the </w:t>
      </w:r>
      <w:r>
        <w:rPr>
          <w:szCs w:val="24"/>
        </w:rPr>
        <w:t>final approved</w:t>
      </w:r>
      <w:r w:rsidRPr="007A544C">
        <w:rPr>
          <w:szCs w:val="24"/>
        </w:rPr>
        <w:t xml:space="preserve"> version of the RFP Document and pro form</w:t>
      </w:r>
      <w:r>
        <w:rPr>
          <w:szCs w:val="24"/>
        </w:rPr>
        <w:t>a</w:t>
      </w:r>
      <w:r w:rsidRPr="007A544C">
        <w:rPr>
          <w:szCs w:val="24"/>
        </w:rPr>
        <w:t xml:space="preserve"> PPA</w:t>
      </w:r>
      <w:r>
        <w:rPr>
          <w:szCs w:val="24"/>
        </w:rPr>
        <w:t>s</w:t>
      </w:r>
      <w:r w:rsidRPr="007A544C">
        <w:rPr>
          <w:szCs w:val="24"/>
        </w:rPr>
        <w:t xml:space="preserve"> will be posted on the Commission’s website and the IE Website. </w:t>
      </w:r>
    </w:p>
    <w:p w:rsidR="00206B7A" w:rsidRPr="007A544C" w:rsidRDefault="00206B7A" w:rsidP="00206B7A">
      <w:pPr>
        <w:jc w:val="both"/>
        <w:rPr>
          <w:szCs w:val="24"/>
        </w:rPr>
      </w:pPr>
      <w:r w:rsidRPr="007A544C">
        <w:rPr>
          <w:szCs w:val="24"/>
        </w:rPr>
        <w:tab/>
      </w:r>
    </w:p>
    <w:p w:rsidR="00206B7A" w:rsidRPr="007A544C" w:rsidRDefault="00206B7A" w:rsidP="00206B7A">
      <w:pPr>
        <w:keepNext/>
        <w:jc w:val="both"/>
        <w:rPr>
          <w:b/>
          <w:szCs w:val="24"/>
        </w:rPr>
      </w:pPr>
      <w:r>
        <w:rPr>
          <w:b/>
          <w:szCs w:val="24"/>
        </w:rPr>
        <w:t>F</w:t>
      </w:r>
      <w:r w:rsidRPr="007A544C">
        <w:rPr>
          <w:b/>
          <w:szCs w:val="24"/>
        </w:rPr>
        <w:t>.</w:t>
      </w:r>
      <w:r w:rsidRPr="007A544C">
        <w:rPr>
          <w:b/>
          <w:szCs w:val="24"/>
        </w:rPr>
        <w:tab/>
        <w:t xml:space="preserve">Bid Proposals </w:t>
      </w:r>
      <w:r>
        <w:rPr>
          <w:b/>
          <w:szCs w:val="24"/>
        </w:rPr>
        <w:t>and</w:t>
      </w:r>
      <w:r w:rsidRPr="007A544C">
        <w:rPr>
          <w:b/>
          <w:szCs w:val="24"/>
        </w:rPr>
        <w:t xml:space="preserve"> Bid Submission</w:t>
      </w:r>
    </w:p>
    <w:p w:rsidR="00206B7A" w:rsidRPr="007A544C" w:rsidRDefault="00206B7A" w:rsidP="00206B7A">
      <w:pPr>
        <w:keepNext/>
        <w:jc w:val="both"/>
        <w:rPr>
          <w:szCs w:val="24"/>
        </w:rPr>
      </w:pPr>
      <w:r w:rsidRPr="007A544C">
        <w:rPr>
          <w:szCs w:val="24"/>
        </w:rPr>
        <w:tab/>
      </w:r>
      <w:r w:rsidRPr="007A544C">
        <w:rPr>
          <w:szCs w:val="24"/>
        </w:rPr>
        <w:tab/>
      </w:r>
    </w:p>
    <w:p w:rsidR="00206B7A" w:rsidRPr="007A544C" w:rsidRDefault="00206B7A" w:rsidP="00206B7A">
      <w:pPr>
        <w:ind w:left="720" w:hanging="720"/>
        <w:jc w:val="both"/>
        <w:rPr>
          <w:szCs w:val="24"/>
        </w:rPr>
      </w:pPr>
      <w:r w:rsidRPr="007A544C">
        <w:rPr>
          <w:szCs w:val="24"/>
        </w:rPr>
        <w:t>1.</w:t>
      </w:r>
      <w:r w:rsidRPr="007A544C">
        <w:rPr>
          <w:szCs w:val="24"/>
        </w:rPr>
        <w:tab/>
      </w:r>
      <w:r w:rsidRPr="0057553D">
        <w:rPr>
          <w:szCs w:val="24"/>
          <w:u w:val="single"/>
        </w:rPr>
        <w:t>Additional B</w:t>
      </w:r>
      <w:r w:rsidRPr="007A544C">
        <w:rPr>
          <w:szCs w:val="24"/>
          <w:u w:val="single"/>
        </w:rPr>
        <w:t>idder Qualifications</w:t>
      </w:r>
      <w:r w:rsidRPr="007A544C">
        <w:rPr>
          <w:szCs w:val="24"/>
        </w:rPr>
        <w:t>.</w:t>
      </w:r>
      <w:r>
        <w:rPr>
          <w:szCs w:val="24"/>
        </w:rPr>
        <w:t xml:space="preserve"> Each bidder is required to provide the information described below at the time of bid submission. At the time the Competitive Tier is selected, Georgia Power will screen each </w:t>
      </w:r>
      <w:r w:rsidRPr="007A544C">
        <w:rPr>
          <w:szCs w:val="24"/>
        </w:rPr>
        <w:t xml:space="preserve">bidder </w:t>
      </w:r>
      <w:r>
        <w:rPr>
          <w:szCs w:val="24"/>
        </w:rPr>
        <w:t xml:space="preserve">on the criteria below </w:t>
      </w:r>
      <w:r w:rsidRPr="007A544C">
        <w:rPr>
          <w:szCs w:val="24"/>
        </w:rPr>
        <w:t xml:space="preserve">to ensure basic bidder </w:t>
      </w:r>
      <w:r>
        <w:rPr>
          <w:szCs w:val="24"/>
        </w:rPr>
        <w:t xml:space="preserve">qualifications: </w:t>
      </w:r>
    </w:p>
    <w:p w:rsidR="00206B7A" w:rsidRPr="007A544C" w:rsidRDefault="00206B7A" w:rsidP="00206B7A">
      <w:pPr>
        <w:jc w:val="both"/>
        <w:rPr>
          <w:szCs w:val="24"/>
        </w:rPr>
      </w:pPr>
    </w:p>
    <w:p w:rsidR="00206B7A" w:rsidRPr="007A544C" w:rsidRDefault="00206B7A" w:rsidP="00206B7A">
      <w:pPr>
        <w:ind w:left="1440" w:hanging="720"/>
        <w:jc w:val="both"/>
        <w:rPr>
          <w:szCs w:val="24"/>
        </w:rPr>
      </w:pPr>
      <w:r>
        <w:rPr>
          <w:szCs w:val="24"/>
        </w:rPr>
        <w:t>a</w:t>
      </w:r>
      <w:r w:rsidRPr="007A544C">
        <w:rPr>
          <w:szCs w:val="24"/>
        </w:rPr>
        <w:t>.</w:t>
      </w:r>
      <w:r w:rsidRPr="007A544C">
        <w:rPr>
          <w:szCs w:val="24"/>
        </w:rPr>
        <w:tab/>
      </w:r>
      <w:r w:rsidRPr="004F0691">
        <w:rPr>
          <w:i/>
          <w:szCs w:val="24"/>
        </w:rPr>
        <w:t xml:space="preserve">Financial </w:t>
      </w:r>
      <w:r>
        <w:rPr>
          <w:i/>
          <w:szCs w:val="24"/>
        </w:rPr>
        <w:t>M</w:t>
      </w:r>
      <w:r w:rsidRPr="004F0691">
        <w:rPr>
          <w:i/>
          <w:szCs w:val="24"/>
        </w:rPr>
        <w:t>etrics</w:t>
      </w:r>
      <w:r>
        <w:rPr>
          <w:szCs w:val="24"/>
        </w:rPr>
        <w:t xml:space="preserve">. Each bidder must provide the most recent audited annual report and any 10Q filings since the period covered in the annual report. If such report and filings are not available, the bidder should note this and provide the latest three (3) years of audited financial statements for itself and its immediate upstream parent entity. The Bidder Questionnaire in </w:t>
      </w:r>
      <w:r w:rsidRPr="003D3EAB">
        <w:rPr>
          <w:b/>
          <w:szCs w:val="24"/>
        </w:rPr>
        <w:t>Attachment A</w:t>
      </w:r>
      <w:r>
        <w:rPr>
          <w:szCs w:val="24"/>
        </w:rPr>
        <w:t xml:space="preserve"> provides additional information on the financial metrics required. If a bidder can provide any additional details related to its banking relationships or liquidity, Georgia Power will consider those items in the credit evaluation as well. All financial statements, annual reports, and other large documents may be referenced via a website address. </w:t>
      </w:r>
    </w:p>
    <w:p w:rsidR="00206B7A" w:rsidRPr="007A544C" w:rsidRDefault="00206B7A" w:rsidP="00206B7A">
      <w:pPr>
        <w:ind w:left="1440" w:hanging="720"/>
        <w:jc w:val="both"/>
        <w:rPr>
          <w:szCs w:val="24"/>
        </w:rPr>
      </w:pPr>
    </w:p>
    <w:p w:rsidR="00206B7A" w:rsidRDefault="00206B7A" w:rsidP="00206B7A">
      <w:pPr>
        <w:ind w:left="1440" w:hanging="720"/>
        <w:jc w:val="both"/>
        <w:rPr>
          <w:szCs w:val="24"/>
        </w:rPr>
      </w:pPr>
      <w:r>
        <w:rPr>
          <w:szCs w:val="24"/>
        </w:rPr>
        <w:t>b</w:t>
      </w:r>
      <w:r w:rsidRPr="007A544C">
        <w:rPr>
          <w:szCs w:val="24"/>
        </w:rPr>
        <w:t>.</w:t>
      </w:r>
      <w:r w:rsidRPr="007A544C">
        <w:rPr>
          <w:szCs w:val="24"/>
        </w:rPr>
        <w:tab/>
      </w:r>
      <w:r w:rsidRPr="004F0691">
        <w:rPr>
          <w:i/>
          <w:szCs w:val="24"/>
        </w:rPr>
        <w:t>Project Development Experience</w:t>
      </w:r>
      <w:r>
        <w:rPr>
          <w:szCs w:val="24"/>
        </w:rPr>
        <w:t xml:space="preserve">. </w:t>
      </w:r>
      <w:r w:rsidRPr="007A544C">
        <w:rPr>
          <w:szCs w:val="24"/>
        </w:rPr>
        <w:t xml:space="preserve"> </w:t>
      </w:r>
      <w:r>
        <w:rPr>
          <w:szCs w:val="24"/>
        </w:rPr>
        <w:t>Each bidder must</w:t>
      </w:r>
      <w:r w:rsidRPr="00F251F5">
        <w:rPr>
          <w:szCs w:val="24"/>
        </w:rPr>
        <w:t xml:space="preserve"> provide documentation of </w:t>
      </w:r>
      <w:r>
        <w:rPr>
          <w:szCs w:val="24"/>
        </w:rPr>
        <w:t>its</w:t>
      </w:r>
      <w:r w:rsidRPr="00F251F5">
        <w:rPr>
          <w:szCs w:val="24"/>
        </w:rPr>
        <w:t xml:space="preserve"> previous </w:t>
      </w:r>
      <w:r>
        <w:rPr>
          <w:szCs w:val="24"/>
        </w:rPr>
        <w:t xml:space="preserve">development </w:t>
      </w:r>
      <w:r w:rsidRPr="00F251F5">
        <w:rPr>
          <w:szCs w:val="24"/>
        </w:rPr>
        <w:t>experience</w:t>
      </w:r>
      <w:r>
        <w:rPr>
          <w:szCs w:val="24"/>
        </w:rPr>
        <w:t xml:space="preserve">, where bidder was the primary renewable project developer and the proposed facility was similar in size and located in the United States. Such summary must include the total number of renewable MW bidder currently owns and operates in the United States. Each bidder must describe the experience of the principal members of its project team. Proposals should include information on who will be responsible for design, siting, permitting, financing, construction, and on-going operation and maintenance of the Facility, if known. Each member that will lead key aspects of the project should have experience in leading those tasks on previous projects that are similar to the proposed Facility. Please identify such similar projects. Finally, each bidder is asked to provide an executive summary of its qualifications and resume that is 5000 words or less. </w:t>
      </w:r>
    </w:p>
    <w:p w:rsidR="00206B7A" w:rsidRPr="007A544C" w:rsidRDefault="00206B7A" w:rsidP="00206B7A">
      <w:pPr>
        <w:ind w:left="1440" w:hanging="720"/>
        <w:jc w:val="both"/>
        <w:rPr>
          <w:szCs w:val="24"/>
        </w:rPr>
      </w:pPr>
    </w:p>
    <w:p w:rsidR="00206B7A" w:rsidRPr="0089770B" w:rsidRDefault="00206B7A" w:rsidP="00206B7A">
      <w:pPr>
        <w:ind w:left="1440" w:hanging="720"/>
        <w:jc w:val="both"/>
        <w:rPr>
          <w:szCs w:val="24"/>
        </w:rPr>
      </w:pPr>
      <w:r>
        <w:rPr>
          <w:szCs w:val="24"/>
        </w:rPr>
        <w:t>c</w:t>
      </w:r>
      <w:r w:rsidRPr="0089770B">
        <w:rPr>
          <w:szCs w:val="24"/>
        </w:rPr>
        <w:t>.</w:t>
      </w:r>
      <w:r w:rsidRPr="0089770B">
        <w:rPr>
          <w:szCs w:val="24"/>
        </w:rPr>
        <w:tab/>
      </w:r>
      <w:r w:rsidRPr="0089770B">
        <w:rPr>
          <w:i/>
          <w:szCs w:val="24"/>
        </w:rPr>
        <w:t>Contract Counterparty History</w:t>
      </w:r>
      <w:r w:rsidRPr="0089770B">
        <w:rPr>
          <w:szCs w:val="24"/>
        </w:rPr>
        <w:t xml:space="preserve">. Each bidder must disclose any and all power purchase agreements that bidder </w:t>
      </w:r>
      <w:r>
        <w:rPr>
          <w:szCs w:val="24"/>
        </w:rPr>
        <w:t>or</w:t>
      </w:r>
      <w:r w:rsidRPr="0089770B">
        <w:rPr>
          <w:szCs w:val="24"/>
        </w:rPr>
        <w:t xml:space="preserve"> any </w:t>
      </w:r>
      <w:r>
        <w:rPr>
          <w:szCs w:val="24"/>
        </w:rPr>
        <w:t>Affiliate</w:t>
      </w:r>
      <w:r w:rsidRPr="0089770B">
        <w:rPr>
          <w:szCs w:val="24"/>
        </w:rPr>
        <w:t xml:space="preserve"> or</w:t>
      </w:r>
      <w:r>
        <w:rPr>
          <w:szCs w:val="24"/>
        </w:rPr>
        <w:t xml:space="preserve"> </w:t>
      </w:r>
      <w:r w:rsidRPr="0089770B">
        <w:rPr>
          <w:szCs w:val="24"/>
        </w:rPr>
        <w:t>parent</w:t>
      </w:r>
      <w:r>
        <w:rPr>
          <w:szCs w:val="24"/>
        </w:rPr>
        <w:t xml:space="preserve"> entity</w:t>
      </w:r>
      <w:r w:rsidRPr="0089770B">
        <w:rPr>
          <w:szCs w:val="24"/>
        </w:rPr>
        <w:t xml:space="preserve"> was a party to in the past five (5) years that were terminated prior to the end of the </w:t>
      </w:r>
      <w:r>
        <w:rPr>
          <w:szCs w:val="24"/>
        </w:rPr>
        <w:t xml:space="preserve">contract </w:t>
      </w:r>
      <w:r w:rsidRPr="0089770B">
        <w:rPr>
          <w:szCs w:val="24"/>
        </w:rPr>
        <w:t>ter</w:t>
      </w:r>
      <w:r>
        <w:rPr>
          <w:szCs w:val="24"/>
        </w:rPr>
        <w:t>m</w:t>
      </w:r>
      <w:r w:rsidRPr="0089770B">
        <w:rPr>
          <w:szCs w:val="24"/>
        </w:rPr>
        <w:t xml:space="preserve">, and the reason for such early contract termination. Also list any instances where </w:t>
      </w:r>
      <w:r>
        <w:rPr>
          <w:szCs w:val="24"/>
        </w:rPr>
        <w:t xml:space="preserve">the </w:t>
      </w:r>
      <w:r w:rsidRPr="0089770B">
        <w:rPr>
          <w:szCs w:val="24"/>
        </w:rPr>
        <w:t>bidder</w:t>
      </w:r>
      <w:r>
        <w:rPr>
          <w:szCs w:val="24"/>
        </w:rPr>
        <w:t xml:space="preserve"> or any Affiliate or parent entity</w:t>
      </w:r>
      <w:r w:rsidRPr="0089770B">
        <w:rPr>
          <w:szCs w:val="24"/>
        </w:rPr>
        <w:t xml:space="preserve"> withdrew a project from any solicitation offered by Georgia Power or any of its </w:t>
      </w:r>
      <w:r>
        <w:rPr>
          <w:szCs w:val="24"/>
        </w:rPr>
        <w:t>A</w:t>
      </w:r>
      <w:r w:rsidRPr="0089770B">
        <w:rPr>
          <w:szCs w:val="24"/>
        </w:rPr>
        <w:t xml:space="preserve">ffiliates in the last five (5) years. Each bidder must identify and describe </w:t>
      </w:r>
      <w:r w:rsidRPr="008C6CC4">
        <w:rPr>
          <w:szCs w:val="24"/>
        </w:rPr>
        <w:t>any dispute in which the bidder or any of its Affiliates has previously been involved with Georgia Power or any of its Affiliates (including all direct and indirect subsidiaries of The Southern Company). This list should identify any disputes that were resolved informally between parties, as well as disputes that have previously been, or wh</w:t>
      </w:r>
      <w:r w:rsidRPr="0089770B">
        <w:rPr>
          <w:szCs w:val="24"/>
        </w:rPr>
        <w:t xml:space="preserve">ich currently are, the subject of a mediation or arbitration proceeding, or any other litigated proceeding before a court or other governmental authority.  </w:t>
      </w:r>
      <w:r>
        <w:rPr>
          <w:szCs w:val="24"/>
        </w:rPr>
        <w:t>If a bidder or any of its Affiliates currently owe any outstanding debt to Georgia Power or one of its Affiliates, such bidder must also disclose this and provide details regarding the reason for non-payment. Prior to further consideration of such bidder’s proposal, the bidder may be required to resolve the outstanding debt to the satisfaction of all parties.</w:t>
      </w:r>
    </w:p>
    <w:p w:rsidR="00206B7A" w:rsidRDefault="00206B7A" w:rsidP="00206B7A">
      <w:pPr>
        <w:ind w:left="1440"/>
        <w:jc w:val="both"/>
        <w:rPr>
          <w:szCs w:val="24"/>
        </w:rPr>
      </w:pPr>
    </w:p>
    <w:p w:rsidR="00206B7A" w:rsidRDefault="00206B7A" w:rsidP="00206B7A">
      <w:pPr>
        <w:pStyle w:val="BodyText"/>
        <w:keepNext/>
        <w:ind w:left="720" w:hanging="720"/>
        <w:jc w:val="both"/>
        <w:rPr>
          <w:szCs w:val="24"/>
        </w:rPr>
      </w:pPr>
      <w:r w:rsidRPr="007A544C">
        <w:rPr>
          <w:szCs w:val="24"/>
        </w:rPr>
        <w:t>2.</w:t>
      </w:r>
      <w:r w:rsidRPr="007A544C">
        <w:rPr>
          <w:szCs w:val="24"/>
        </w:rPr>
        <w:tab/>
      </w:r>
      <w:r w:rsidRPr="007A544C">
        <w:rPr>
          <w:szCs w:val="24"/>
          <w:u w:val="single"/>
        </w:rPr>
        <w:t>Bid Proposals</w:t>
      </w:r>
      <w:r w:rsidRPr="007A544C">
        <w:rPr>
          <w:szCs w:val="24"/>
        </w:rPr>
        <w:t xml:space="preserve">. </w:t>
      </w:r>
    </w:p>
    <w:p w:rsidR="00206B7A" w:rsidRPr="007A544C" w:rsidRDefault="00206B7A" w:rsidP="00206B7A">
      <w:pPr>
        <w:pStyle w:val="BodyText"/>
        <w:ind w:left="1440" w:hanging="720"/>
        <w:jc w:val="both"/>
        <w:rPr>
          <w:szCs w:val="24"/>
        </w:rPr>
      </w:pPr>
      <w:r w:rsidRPr="007A544C">
        <w:rPr>
          <w:szCs w:val="24"/>
        </w:rPr>
        <w:t>a.</w:t>
      </w:r>
      <w:r w:rsidRPr="007A544C">
        <w:rPr>
          <w:szCs w:val="24"/>
        </w:rPr>
        <w:tab/>
      </w:r>
      <w:r w:rsidRPr="007A544C">
        <w:rPr>
          <w:i/>
          <w:szCs w:val="24"/>
        </w:rPr>
        <w:t>RFP Issuance</w:t>
      </w:r>
      <w:r w:rsidRPr="007A544C">
        <w:rPr>
          <w:szCs w:val="24"/>
        </w:rPr>
        <w:t>. After the Commission approves the final RFP documents, all registered users of the IE Website will be notified by email and a copy of the bid form and a list of required documents will be posted on the Commission’s website and the Document</w:t>
      </w:r>
      <w:r>
        <w:rPr>
          <w:szCs w:val="24"/>
        </w:rPr>
        <w:t>s</w:t>
      </w:r>
      <w:r w:rsidRPr="007A544C">
        <w:rPr>
          <w:szCs w:val="24"/>
        </w:rPr>
        <w:t xml:space="preserve"> Page of the IE Website. </w:t>
      </w:r>
    </w:p>
    <w:p w:rsidR="00206B7A" w:rsidRPr="007A544C" w:rsidRDefault="00206B7A" w:rsidP="00206B7A">
      <w:pPr>
        <w:ind w:left="1440" w:hanging="720"/>
        <w:jc w:val="both"/>
        <w:rPr>
          <w:szCs w:val="24"/>
        </w:rPr>
      </w:pPr>
      <w:r w:rsidRPr="007A544C">
        <w:rPr>
          <w:szCs w:val="24"/>
        </w:rPr>
        <w:t>b.</w:t>
      </w:r>
      <w:r w:rsidRPr="007A544C">
        <w:rPr>
          <w:szCs w:val="24"/>
        </w:rPr>
        <w:tab/>
      </w:r>
      <w:r w:rsidRPr="007A544C">
        <w:rPr>
          <w:i/>
          <w:szCs w:val="24"/>
        </w:rPr>
        <w:t>Multiple Bid Submissions</w:t>
      </w:r>
      <w:r w:rsidRPr="007A544C">
        <w:rPr>
          <w:szCs w:val="24"/>
        </w:rPr>
        <w:t xml:space="preserve">. </w:t>
      </w:r>
      <w:r>
        <w:rPr>
          <w:szCs w:val="24"/>
        </w:rPr>
        <w:t>A bidder</w:t>
      </w:r>
      <w:r w:rsidRPr="007A544C">
        <w:rPr>
          <w:szCs w:val="24"/>
        </w:rPr>
        <w:t xml:space="preserve"> may submit multiple bids in response to this RFP. </w:t>
      </w:r>
      <w:r w:rsidRPr="00B107F9">
        <w:rPr>
          <w:b/>
          <w:szCs w:val="24"/>
        </w:rPr>
        <w:t>A bidder proposing multiple bids must state clearly in its proposals whether the proposals are dependent upon each other</w:t>
      </w:r>
      <w:r w:rsidRPr="007A544C">
        <w:rPr>
          <w:szCs w:val="24"/>
        </w:rPr>
        <w:t>. For example, if a bidder submits multiple bids for several sites, but is only willing to develop a limited number of those facilities, the limitations must be stated clearly. If such contingencies are not identified in advance, Georgia Power will not honor requests after the Competitive Tier has been identified to reprioritize bid selection based on bidder</w:t>
      </w:r>
      <w:r>
        <w:rPr>
          <w:szCs w:val="24"/>
        </w:rPr>
        <w:t>-</w:t>
      </w:r>
      <w:r w:rsidRPr="007A544C">
        <w:rPr>
          <w:szCs w:val="24"/>
        </w:rPr>
        <w:t>identified preferences. A bidder may not propose multiple bids from multiple sites to aggregate the MW to meet the minimum MW required to be submitted in this RFP.</w:t>
      </w:r>
      <w:r>
        <w:rPr>
          <w:szCs w:val="24"/>
        </w:rPr>
        <w:t xml:space="preserve"> A bidder will have to pay the Bid Fee for each bid submitted for consideration in this RFP. </w:t>
      </w:r>
    </w:p>
    <w:p w:rsidR="00206B7A" w:rsidRPr="007A544C" w:rsidRDefault="00206B7A" w:rsidP="00206B7A">
      <w:pPr>
        <w:pStyle w:val="ListParagraph"/>
        <w:ind w:left="2880"/>
        <w:jc w:val="both"/>
        <w:rPr>
          <w:szCs w:val="24"/>
        </w:rPr>
      </w:pPr>
    </w:p>
    <w:p w:rsidR="00206B7A" w:rsidRPr="007A544C" w:rsidRDefault="00206B7A" w:rsidP="00206B7A">
      <w:pPr>
        <w:pStyle w:val="BodyText"/>
        <w:ind w:left="1440" w:hanging="720"/>
        <w:jc w:val="both"/>
        <w:rPr>
          <w:szCs w:val="24"/>
        </w:rPr>
      </w:pPr>
      <w:r w:rsidRPr="007A544C">
        <w:rPr>
          <w:szCs w:val="24"/>
        </w:rPr>
        <w:t>c.</w:t>
      </w:r>
      <w:r w:rsidRPr="007A544C">
        <w:rPr>
          <w:szCs w:val="24"/>
        </w:rPr>
        <w:tab/>
      </w:r>
      <w:r w:rsidRPr="007A544C">
        <w:rPr>
          <w:i/>
          <w:szCs w:val="24"/>
        </w:rPr>
        <w:t>Unique Bids</w:t>
      </w:r>
      <w:r w:rsidRPr="007A544C">
        <w:rPr>
          <w:szCs w:val="24"/>
        </w:rPr>
        <w:t xml:space="preserve">. Each bid must be unique with respect to the </w:t>
      </w:r>
      <w:r>
        <w:rPr>
          <w:szCs w:val="24"/>
        </w:rPr>
        <w:t>PPA</w:t>
      </w:r>
      <w:r w:rsidRPr="007A544C">
        <w:rPr>
          <w:szCs w:val="24"/>
        </w:rPr>
        <w:t xml:space="preserve"> Term, Facility location, size, </w:t>
      </w:r>
      <w:r>
        <w:rPr>
          <w:szCs w:val="24"/>
        </w:rPr>
        <w:t>POI</w:t>
      </w:r>
      <w:r w:rsidRPr="007A544C">
        <w:rPr>
          <w:szCs w:val="24"/>
        </w:rPr>
        <w:t>,</w:t>
      </w:r>
      <w:r>
        <w:rPr>
          <w:szCs w:val="24"/>
        </w:rPr>
        <w:t xml:space="preserve"> Southern Transmission Interface (if applicable), and</w:t>
      </w:r>
      <w:r w:rsidRPr="007A544C">
        <w:rPr>
          <w:szCs w:val="24"/>
        </w:rPr>
        <w:t xml:space="preserve"> </w:t>
      </w:r>
      <w:r>
        <w:rPr>
          <w:szCs w:val="24"/>
        </w:rPr>
        <w:t>any</w:t>
      </w:r>
      <w:r w:rsidRPr="007A544C">
        <w:rPr>
          <w:szCs w:val="24"/>
        </w:rPr>
        <w:t xml:space="preserve"> characteristics that would alter the amount or timing of the delivery of </w:t>
      </w:r>
      <w:r>
        <w:rPr>
          <w:szCs w:val="24"/>
        </w:rPr>
        <w:t>Renewable Energy</w:t>
      </w:r>
      <w:r w:rsidRPr="007A544C">
        <w:rPr>
          <w:szCs w:val="24"/>
        </w:rPr>
        <w:t xml:space="preserve"> from the Facility</w:t>
      </w:r>
      <w:r>
        <w:rPr>
          <w:szCs w:val="24"/>
        </w:rPr>
        <w:t xml:space="preserve"> (e.g., tracking capability and panel orientation for solar resources)</w:t>
      </w:r>
      <w:r w:rsidRPr="007A544C">
        <w:rPr>
          <w:szCs w:val="24"/>
        </w:rPr>
        <w:t>. Bids identical in all respects, but otherwise offer</w:t>
      </w:r>
      <w:r>
        <w:rPr>
          <w:szCs w:val="24"/>
        </w:rPr>
        <w:t>ing</w:t>
      </w:r>
      <w:r w:rsidRPr="007A544C">
        <w:rPr>
          <w:szCs w:val="24"/>
        </w:rPr>
        <w:t xml:space="preserve"> differing </w:t>
      </w:r>
      <w:r>
        <w:rPr>
          <w:szCs w:val="24"/>
        </w:rPr>
        <w:t>PPA</w:t>
      </w:r>
      <w:r w:rsidRPr="007A544C">
        <w:rPr>
          <w:szCs w:val="24"/>
        </w:rPr>
        <w:t xml:space="preserve"> </w:t>
      </w:r>
      <w:r>
        <w:rPr>
          <w:szCs w:val="24"/>
        </w:rPr>
        <w:t>T</w:t>
      </w:r>
      <w:r w:rsidRPr="007A544C">
        <w:rPr>
          <w:szCs w:val="24"/>
        </w:rPr>
        <w:t xml:space="preserve">erm lengths, are considered a single bid for the purpose of </w:t>
      </w:r>
      <w:r>
        <w:rPr>
          <w:szCs w:val="24"/>
        </w:rPr>
        <w:t>B</w:t>
      </w:r>
      <w:r w:rsidRPr="007A544C">
        <w:rPr>
          <w:szCs w:val="24"/>
        </w:rPr>
        <w:t xml:space="preserve">id </w:t>
      </w:r>
      <w:r>
        <w:rPr>
          <w:szCs w:val="24"/>
        </w:rPr>
        <w:t>F</w:t>
      </w:r>
      <w:r w:rsidRPr="007A544C">
        <w:rPr>
          <w:szCs w:val="24"/>
        </w:rPr>
        <w:t xml:space="preserve">ees. </w:t>
      </w:r>
      <w:r>
        <w:rPr>
          <w:szCs w:val="24"/>
        </w:rPr>
        <w:t>Bids must specify whether the proposal is dependent on another bid submitted in response to this or another RFP.</w:t>
      </w:r>
    </w:p>
    <w:p w:rsidR="00206B7A" w:rsidRDefault="00206B7A" w:rsidP="00206B7A">
      <w:pPr>
        <w:pStyle w:val="BodyText"/>
        <w:ind w:left="1440" w:hanging="720"/>
        <w:jc w:val="both"/>
        <w:rPr>
          <w:szCs w:val="24"/>
        </w:rPr>
      </w:pPr>
      <w:r w:rsidRPr="007A544C">
        <w:rPr>
          <w:szCs w:val="24"/>
        </w:rPr>
        <w:t>d.</w:t>
      </w:r>
      <w:r w:rsidRPr="007A544C">
        <w:rPr>
          <w:szCs w:val="24"/>
        </w:rPr>
        <w:tab/>
      </w:r>
      <w:r>
        <w:rPr>
          <w:i/>
          <w:szCs w:val="24"/>
        </w:rPr>
        <w:t>Pricing Alternatives.</w:t>
      </w:r>
      <w:r>
        <w:rPr>
          <w:szCs w:val="24"/>
        </w:rPr>
        <w:t xml:space="preserve"> </w:t>
      </w:r>
      <w:r w:rsidRPr="007A544C">
        <w:rPr>
          <w:szCs w:val="24"/>
        </w:rPr>
        <w:t xml:space="preserve">For each </w:t>
      </w:r>
      <w:r>
        <w:rPr>
          <w:szCs w:val="24"/>
        </w:rPr>
        <w:t>bid submitted</w:t>
      </w:r>
      <w:r w:rsidRPr="007A544C">
        <w:rPr>
          <w:szCs w:val="24"/>
        </w:rPr>
        <w:t xml:space="preserve">, </w:t>
      </w:r>
      <w:r>
        <w:rPr>
          <w:szCs w:val="24"/>
        </w:rPr>
        <w:t xml:space="preserve">a </w:t>
      </w:r>
      <w:r w:rsidRPr="007A544C">
        <w:rPr>
          <w:szCs w:val="24"/>
        </w:rPr>
        <w:t>bidder will be permitted to provide up to two pricing alternatives</w:t>
      </w:r>
      <w:r>
        <w:rPr>
          <w:szCs w:val="24"/>
        </w:rPr>
        <w:t>:</w:t>
      </w:r>
      <w:r w:rsidRPr="007A544C">
        <w:rPr>
          <w:szCs w:val="24"/>
        </w:rPr>
        <w:t xml:space="preserve"> (1) a fixed price for the selected </w:t>
      </w:r>
      <w:r>
        <w:rPr>
          <w:szCs w:val="24"/>
        </w:rPr>
        <w:t xml:space="preserve">Term (e.g., </w:t>
      </w:r>
      <w:r>
        <w:rPr>
          <w:bCs/>
        </w:rPr>
        <w:t>fifteen (15), twenty (20), twenty-five (25) or thirty (30) Annual Periods</w:t>
      </w:r>
      <w:r>
        <w:rPr>
          <w:szCs w:val="24"/>
        </w:rPr>
        <w:t>)</w:t>
      </w:r>
      <w:r w:rsidRPr="007A544C">
        <w:rPr>
          <w:szCs w:val="24"/>
        </w:rPr>
        <w:t xml:space="preserve">, and (2) a schedule of annual prices for each </w:t>
      </w:r>
      <w:r>
        <w:rPr>
          <w:szCs w:val="24"/>
        </w:rPr>
        <w:t>Annual Period</w:t>
      </w:r>
      <w:r w:rsidRPr="007A544C">
        <w:rPr>
          <w:szCs w:val="24"/>
        </w:rPr>
        <w:t xml:space="preserve">. </w:t>
      </w:r>
      <w:r>
        <w:rPr>
          <w:szCs w:val="24"/>
        </w:rPr>
        <w:t xml:space="preserve">Georgia Power will consider a bid proposing two pricing alternatives as one bid with only one Bid Fee. </w:t>
      </w:r>
    </w:p>
    <w:p w:rsidR="00206B7A" w:rsidRDefault="00206B7A" w:rsidP="00206B7A">
      <w:pPr>
        <w:pStyle w:val="BodyText"/>
        <w:ind w:left="1440" w:hanging="720"/>
        <w:jc w:val="both"/>
        <w:rPr>
          <w:szCs w:val="24"/>
        </w:rPr>
      </w:pPr>
      <w:r>
        <w:rPr>
          <w:szCs w:val="24"/>
        </w:rPr>
        <w:t>e.</w:t>
      </w:r>
      <w:r>
        <w:rPr>
          <w:szCs w:val="24"/>
        </w:rPr>
        <w:tab/>
      </w:r>
      <w:r w:rsidRPr="007A544C">
        <w:rPr>
          <w:i/>
          <w:szCs w:val="24"/>
        </w:rPr>
        <w:t>C</w:t>
      </w:r>
      <w:r>
        <w:rPr>
          <w:i/>
          <w:szCs w:val="24"/>
        </w:rPr>
        <w:t xml:space="preserve">ommercial </w:t>
      </w:r>
      <w:r w:rsidRPr="007A544C">
        <w:rPr>
          <w:i/>
          <w:szCs w:val="24"/>
        </w:rPr>
        <w:t>O</w:t>
      </w:r>
      <w:r>
        <w:rPr>
          <w:i/>
          <w:szCs w:val="24"/>
        </w:rPr>
        <w:t xml:space="preserve">peration </w:t>
      </w:r>
      <w:r w:rsidRPr="007A544C">
        <w:rPr>
          <w:i/>
          <w:szCs w:val="24"/>
        </w:rPr>
        <w:t>D</w:t>
      </w:r>
      <w:r>
        <w:rPr>
          <w:i/>
          <w:szCs w:val="24"/>
        </w:rPr>
        <w:t>ate</w:t>
      </w:r>
      <w:r w:rsidRPr="007A544C">
        <w:rPr>
          <w:szCs w:val="24"/>
        </w:rPr>
        <w:t xml:space="preserve">. </w:t>
      </w:r>
      <w:r>
        <w:rPr>
          <w:szCs w:val="24"/>
        </w:rPr>
        <w:t>A bidder is</w:t>
      </w:r>
      <w:r w:rsidRPr="007A544C">
        <w:rPr>
          <w:szCs w:val="24"/>
        </w:rPr>
        <w:t xml:space="preserve"> required to identify the </w:t>
      </w:r>
      <w:r>
        <w:rPr>
          <w:szCs w:val="24"/>
        </w:rPr>
        <w:t xml:space="preserve">day, month, and </w:t>
      </w:r>
      <w:r w:rsidRPr="007A544C">
        <w:rPr>
          <w:szCs w:val="24"/>
        </w:rPr>
        <w:t xml:space="preserve">year during which the bidder proposes to begin delivery </w:t>
      </w:r>
      <w:r>
        <w:rPr>
          <w:szCs w:val="24"/>
        </w:rPr>
        <w:t xml:space="preserve">of Renewable Energy </w:t>
      </w:r>
      <w:r w:rsidRPr="007A544C">
        <w:rPr>
          <w:szCs w:val="24"/>
        </w:rPr>
        <w:t>to Georgia Power (</w:t>
      </w:r>
      <w:r>
        <w:rPr>
          <w:szCs w:val="24"/>
        </w:rPr>
        <w:t xml:space="preserve">within calendar years </w:t>
      </w:r>
      <w:r w:rsidRPr="007A544C">
        <w:rPr>
          <w:szCs w:val="24"/>
        </w:rPr>
        <w:t xml:space="preserve">2018 or 2019). </w:t>
      </w:r>
    </w:p>
    <w:p w:rsidR="00206B7A" w:rsidRDefault="00206B7A" w:rsidP="00206B7A">
      <w:pPr>
        <w:pStyle w:val="BodyText"/>
        <w:ind w:left="1440" w:hanging="720"/>
        <w:jc w:val="both"/>
        <w:rPr>
          <w:szCs w:val="24"/>
        </w:rPr>
      </w:pPr>
      <w:r>
        <w:rPr>
          <w:szCs w:val="24"/>
        </w:rPr>
        <w:t>f</w:t>
      </w:r>
      <w:r w:rsidRPr="007A544C">
        <w:rPr>
          <w:szCs w:val="24"/>
        </w:rPr>
        <w:t>.</w:t>
      </w:r>
      <w:r w:rsidRPr="007A544C">
        <w:rPr>
          <w:szCs w:val="24"/>
        </w:rPr>
        <w:tab/>
      </w:r>
      <w:r w:rsidRPr="007A544C">
        <w:rPr>
          <w:i/>
          <w:szCs w:val="24"/>
        </w:rPr>
        <w:t>Bid Proposal Certification</w:t>
      </w:r>
      <w:r w:rsidRPr="007A544C">
        <w:rPr>
          <w:szCs w:val="24"/>
        </w:rPr>
        <w:t>. An officer of the bidding company must electronically sign the submitted proposal(s) as part of the IE Website bid form.</w:t>
      </w:r>
    </w:p>
    <w:p w:rsidR="00206B7A" w:rsidRPr="007A544C" w:rsidRDefault="00206B7A" w:rsidP="00206B7A">
      <w:pPr>
        <w:pStyle w:val="BodyText"/>
        <w:ind w:left="1440" w:hanging="720"/>
        <w:jc w:val="both"/>
        <w:rPr>
          <w:szCs w:val="24"/>
        </w:rPr>
      </w:pPr>
      <w:r>
        <w:rPr>
          <w:szCs w:val="24"/>
        </w:rPr>
        <w:t>g</w:t>
      </w:r>
      <w:r w:rsidRPr="007A544C">
        <w:rPr>
          <w:szCs w:val="24"/>
        </w:rPr>
        <w:t>.</w:t>
      </w:r>
      <w:r w:rsidRPr="007A544C">
        <w:rPr>
          <w:szCs w:val="24"/>
        </w:rPr>
        <w:tab/>
      </w:r>
      <w:r w:rsidRPr="007A544C">
        <w:rPr>
          <w:i/>
          <w:szCs w:val="24"/>
        </w:rPr>
        <w:t>Pricing Requirements</w:t>
      </w:r>
      <w:r w:rsidRPr="007A544C">
        <w:rPr>
          <w:szCs w:val="24"/>
        </w:rPr>
        <w:t xml:space="preserve">. Prices and dollar figures quoted will be considered to be in nominal terms for the year in which they occur. </w:t>
      </w:r>
      <w:r>
        <w:rPr>
          <w:szCs w:val="24"/>
        </w:rPr>
        <w:t>A bidder who proposes a bid</w:t>
      </w:r>
      <w:r w:rsidRPr="007A544C">
        <w:rPr>
          <w:szCs w:val="24"/>
        </w:rPr>
        <w:t xml:space="preserve"> with </w:t>
      </w:r>
      <w:r>
        <w:rPr>
          <w:szCs w:val="24"/>
        </w:rPr>
        <w:t xml:space="preserve">a </w:t>
      </w:r>
      <w:r w:rsidRPr="007A544C">
        <w:rPr>
          <w:szCs w:val="24"/>
        </w:rPr>
        <w:t>fixed price or with a</w:t>
      </w:r>
      <w:r>
        <w:rPr>
          <w:szCs w:val="24"/>
        </w:rPr>
        <w:t>n annual price</w:t>
      </w:r>
      <w:r w:rsidRPr="007A544C">
        <w:rPr>
          <w:szCs w:val="24"/>
        </w:rPr>
        <w:t xml:space="preserve"> that</w:t>
      </w:r>
      <w:r>
        <w:rPr>
          <w:szCs w:val="24"/>
        </w:rPr>
        <w:t xml:space="preserve"> </w:t>
      </w:r>
      <w:r w:rsidRPr="007A544C">
        <w:rPr>
          <w:szCs w:val="24"/>
        </w:rPr>
        <w:t>escalate</w:t>
      </w:r>
      <w:r>
        <w:rPr>
          <w:szCs w:val="24"/>
        </w:rPr>
        <w:t>s</w:t>
      </w:r>
      <w:r w:rsidRPr="007A544C">
        <w:rPr>
          <w:szCs w:val="24"/>
        </w:rPr>
        <w:t xml:space="preserve"> at less than </w:t>
      </w:r>
      <w:r>
        <w:rPr>
          <w:szCs w:val="24"/>
        </w:rPr>
        <w:t>a compound average of three percent (3</w:t>
      </w:r>
      <w:r w:rsidRPr="007A544C">
        <w:rPr>
          <w:szCs w:val="24"/>
        </w:rPr>
        <w:t>%</w:t>
      </w:r>
      <w:r>
        <w:rPr>
          <w:szCs w:val="24"/>
        </w:rPr>
        <w:t>) or offers any price schedule that Georgia Power determines has an equivalent effect,</w:t>
      </w:r>
      <w:r w:rsidRPr="007A544C">
        <w:rPr>
          <w:szCs w:val="24"/>
        </w:rPr>
        <w:t xml:space="preserve"> will </w:t>
      </w:r>
      <w:r>
        <w:rPr>
          <w:szCs w:val="24"/>
        </w:rPr>
        <w:t xml:space="preserve">be </w:t>
      </w:r>
      <w:r w:rsidRPr="007A544C">
        <w:rPr>
          <w:szCs w:val="24"/>
        </w:rPr>
        <w:t>require</w:t>
      </w:r>
      <w:r>
        <w:rPr>
          <w:szCs w:val="24"/>
        </w:rPr>
        <w:t>d</w:t>
      </w:r>
      <w:r w:rsidRPr="007A544C">
        <w:rPr>
          <w:szCs w:val="24"/>
        </w:rPr>
        <w:t xml:space="preserve"> to post Front</w:t>
      </w:r>
      <w:r>
        <w:rPr>
          <w:szCs w:val="24"/>
        </w:rPr>
        <w:t>-</w:t>
      </w:r>
      <w:r w:rsidRPr="007A544C">
        <w:rPr>
          <w:szCs w:val="24"/>
        </w:rPr>
        <w:t xml:space="preserve">Load </w:t>
      </w:r>
      <w:r>
        <w:rPr>
          <w:szCs w:val="24"/>
        </w:rPr>
        <w:t>Performance Security</w:t>
      </w:r>
      <w:r w:rsidRPr="007A544C">
        <w:rPr>
          <w:szCs w:val="24"/>
        </w:rPr>
        <w:t xml:space="preserve"> pursuant to the provision of Sections 5.</w:t>
      </w:r>
      <w:r>
        <w:rPr>
          <w:szCs w:val="24"/>
        </w:rPr>
        <w:t>5</w:t>
      </w:r>
      <w:r w:rsidRPr="007A544C">
        <w:rPr>
          <w:szCs w:val="24"/>
        </w:rPr>
        <w:t xml:space="preserve"> of the pro forma PPA(s).</w:t>
      </w:r>
      <w:r>
        <w:rPr>
          <w:szCs w:val="24"/>
        </w:rPr>
        <w:t xml:space="preserve"> </w:t>
      </w:r>
    </w:p>
    <w:p w:rsidR="00206B7A" w:rsidRDefault="00206B7A" w:rsidP="00206B7A">
      <w:pPr>
        <w:pStyle w:val="BodyText"/>
        <w:ind w:left="1440" w:hanging="720"/>
        <w:jc w:val="both"/>
        <w:rPr>
          <w:szCs w:val="24"/>
        </w:rPr>
      </w:pPr>
      <w:r>
        <w:rPr>
          <w:szCs w:val="24"/>
        </w:rPr>
        <w:t>h</w:t>
      </w:r>
      <w:r w:rsidRPr="007A544C">
        <w:rPr>
          <w:szCs w:val="24"/>
        </w:rPr>
        <w:t>.</w:t>
      </w:r>
      <w:r w:rsidRPr="007A544C">
        <w:rPr>
          <w:szCs w:val="24"/>
        </w:rPr>
        <w:tab/>
      </w:r>
      <w:r w:rsidRPr="007A544C">
        <w:rPr>
          <w:i/>
          <w:szCs w:val="24"/>
        </w:rPr>
        <w:t>Point of Contact</w:t>
      </w:r>
      <w:r w:rsidRPr="007A544C">
        <w:rPr>
          <w:szCs w:val="24"/>
        </w:rPr>
        <w:t xml:space="preserve">. Each bid must include detailed contact information for the person who will serve as the primary point of contact for the bidder. This person will serve as the contact between the Company and the bidder when questions and answers are exchanged, and will receive authority to access the bidder’s bid folder on the IE Website. This contact person </w:t>
      </w:r>
      <w:r>
        <w:rPr>
          <w:szCs w:val="24"/>
        </w:rPr>
        <w:t>must</w:t>
      </w:r>
      <w:r w:rsidRPr="007A544C">
        <w:rPr>
          <w:szCs w:val="24"/>
        </w:rPr>
        <w:t xml:space="preserve"> be familiar with all aspects of the bid process and bid in order to efficiently communicate with the Company as necessary, and to reduce any delay in communicating information.  </w:t>
      </w:r>
    </w:p>
    <w:p w:rsidR="00206B7A" w:rsidRPr="006170DC" w:rsidRDefault="00206B7A" w:rsidP="00206B7A">
      <w:pPr>
        <w:pStyle w:val="BodyText"/>
        <w:ind w:left="1440" w:hanging="720"/>
        <w:jc w:val="both"/>
        <w:rPr>
          <w:szCs w:val="24"/>
        </w:rPr>
      </w:pPr>
      <w:r>
        <w:rPr>
          <w:szCs w:val="24"/>
        </w:rPr>
        <w:t>i.</w:t>
      </w:r>
      <w:r>
        <w:rPr>
          <w:szCs w:val="24"/>
        </w:rPr>
        <w:tab/>
      </w:r>
      <w:r>
        <w:rPr>
          <w:i/>
          <w:szCs w:val="24"/>
        </w:rPr>
        <w:t>Bid Preparation Costs</w:t>
      </w:r>
      <w:r>
        <w:rPr>
          <w:szCs w:val="24"/>
        </w:rPr>
        <w:t xml:space="preserve">. All costs related to each bidder’s preparation of a bid proposal in response to this RFP are the sole responsibility of the bidder. The Company will not reimburse or be held responsible for costs associated with any bid proposal submitted in response to this RFP. </w:t>
      </w:r>
    </w:p>
    <w:p w:rsidR="00206B7A" w:rsidRPr="007A544C" w:rsidRDefault="00206B7A" w:rsidP="00206B7A">
      <w:pPr>
        <w:pStyle w:val="BodyText"/>
        <w:keepNext/>
        <w:widowControl/>
        <w:ind w:firstLine="0"/>
        <w:jc w:val="both"/>
        <w:rPr>
          <w:szCs w:val="24"/>
        </w:rPr>
      </w:pPr>
      <w:r w:rsidRPr="007A544C">
        <w:rPr>
          <w:szCs w:val="24"/>
        </w:rPr>
        <w:t xml:space="preserve">3. </w:t>
      </w:r>
      <w:r w:rsidRPr="007A544C">
        <w:rPr>
          <w:szCs w:val="24"/>
        </w:rPr>
        <w:tab/>
      </w:r>
      <w:r w:rsidRPr="007A544C">
        <w:rPr>
          <w:szCs w:val="24"/>
          <w:u w:val="single"/>
        </w:rPr>
        <w:t>Bid Submission</w:t>
      </w:r>
      <w:r w:rsidRPr="007A544C">
        <w:rPr>
          <w:szCs w:val="24"/>
        </w:rPr>
        <w:t xml:space="preserve">. </w:t>
      </w:r>
    </w:p>
    <w:p w:rsidR="00206B7A" w:rsidRDefault="00206B7A" w:rsidP="00206B7A">
      <w:pPr>
        <w:pStyle w:val="BodyText"/>
        <w:ind w:left="1440" w:hanging="720"/>
        <w:jc w:val="both"/>
        <w:rPr>
          <w:szCs w:val="24"/>
        </w:rPr>
      </w:pPr>
      <w:r w:rsidRPr="007A544C">
        <w:rPr>
          <w:szCs w:val="24"/>
        </w:rPr>
        <w:t>a.</w:t>
      </w:r>
      <w:r w:rsidRPr="007A544C">
        <w:rPr>
          <w:szCs w:val="24"/>
        </w:rPr>
        <w:tab/>
      </w:r>
      <w:r w:rsidRPr="007A544C">
        <w:rPr>
          <w:i/>
          <w:szCs w:val="24"/>
        </w:rPr>
        <w:t>Bid Due Date/Time</w:t>
      </w:r>
      <w:r w:rsidRPr="007A544C">
        <w:rPr>
          <w:szCs w:val="24"/>
        </w:rPr>
        <w:t>. Each bid must be submitted by 5:00 PM Eastern Prevailing Time (“</w:t>
      </w:r>
      <w:r w:rsidRPr="006D7A6A">
        <w:rPr>
          <w:b/>
          <w:szCs w:val="24"/>
        </w:rPr>
        <w:t>EPT</w:t>
      </w:r>
      <w:r w:rsidRPr="007A544C">
        <w:rPr>
          <w:szCs w:val="24"/>
        </w:rPr>
        <w:t xml:space="preserve">”) on the bid due date as shown in the </w:t>
      </w:r>
      <w:r>
        <w:rPr>
          <w:szCs w:val="24"/>
        </w:rPr>
        <w:t xml:space="preserve">Solicitation </w:t>
      </w:r>
      <w:r w:rsidRPr="007A544C">
        <w:rPr>
          <w:szCs w:val="24"/>
        </w:rPr>
        <w:t xml:space="preserve">Schedule. </w:t>
      </w:r>
      <w:r>
        <w:rPr>
          <w:szCs w:val="24"/>
        </w:rPr>
        <w:t>Each b</w:t>
      </w:r>
      <w:r w:rsidRPr="007A544C">
        <w:rPr>
          <w:szCs w:val="24"/>
        </w:rPr>
        <w:t>idder will receive an email acknowledgment for each bid submitted.</w:t>
      </w:r>
      <w:r>
        <w:rPr>
          <w:szCs w:val="24"/>
        </w:rPr>
        <w:t xml:space="preserve"> </w:t>
      </w:r>
      <w:r w:rsidRPr="007A544C">
        <w:rPr>
          <w:szCs w:val="24"/>
        </w:rPr>
        <w:t xml:space="preserve">Each bidder must electronically submit a completed bid proposal to the Company via the IE Website. </w:t>
      </w:r>
    </w:p>
    <w:p w:rsidR="00206B7A" w:rsidRPr="0084032E" w:rsidRDefault="00206B7A" w:rsidP="00206B7A">
      <w:pPr>
        <w:pStyle w:val="BodyText"/>
        <w:ind w:left="1440" w:hanging="720"/>
        <w:jc w:val="both"/>
        <w:rPr>
          <w:szCs w:val="24"/>
        </w:rPr>
      </w:pPr>
      <w:r>
        <w:rPr>
          <w:szCs w:val="24"/>
        </w:rPr>
        <w:t>b.</w:t>
      </w:r>
      <w:r>
        <w:rPr>
          <w:szCs w:val="24"/>
        </w:rPr>
        <w:tab/>
      </w:r>
      <w:r>
        <w:rPr>
          <w:i/>
          <w:szCs w:val="24"/>
        </w:rPr>
        <w:t>Effect of Bid Submission</w:t>
      </w:r>
      <w:r>
        <w:rPr>
          <w:szCs w:val="24"/>
        </w:rPr>
        <w:t xml:space="preserve">. A bidder’s submission of a proposal to the Company will constitute that bidder’s acknowledgment and acceptance of all the terms, conditions and requirements of this RFP. </w:t>
      </w:r>
    </w:p>
    <w:p w:rsidR="00206B7A" w:rsidRPr="007A544C" w:rsidRDefault="00206B7A" w:rsidP="00206B7A">
      <w:pPr>
        <w:pStyle w:val="BodyText"/>
        <w:ind w:left="1440" w:hanging="720"/>
        <w:jc w:val="both"/>
        <w:rPr>
          <w:szCs w:val="24"/>
        </w:rPr>
      </w:pPr>
      <w:r>
        <w:rPr>
          <w:szCs w:val="24"/>
        </w:rPr>
        <w:t>c</w:t>
      </w:r>
      <w:r w:rsidRPr="007A544C">
        <w:rPr>
          <w:szCs w:val="24"/>
        </w:rPr>
        <w:t>.</w:t>
      </w:r>
      <w:r w:rsidRPr="007A544C">
        <w:rPr>
          <w:szCs w:val="24"/>
        </w:rPr>
        <w:tab/>
      </w:r>
      <w:r w:rsidRPr="007A544C">
        <w:rPr>
          <w:i/>
          <w:szCs w:val="24"/>
        </w:rPr>
        <w:t>Bid</w:t>
      </w:r>
      <w:r>
        <w:rPr>
          <w:i/>
          <w:szCs w:val="24"/>
        </w:rPr>
        <w:t>der Questionnaire</w:t>
      </w:r>
      <w:r w:rsidRPr="007A544C">
        <w:rPr>
          <w:szCs w:val="24"/>
        </w:rPr>
        <w:t xml:space="preserve">. The </w:t>
      </w:r>
      <w:r>
        <w:rPr>
          <w:szCs w:val="24"/>
        </w:rPr>
        <w:t>Bidder Questionnaire</w:t>
      </w:r>
      <w:r w:rsidRPr="007A544C">
        <w:rPr>
          <w:szCs w:val="24"/>
        </w:rPr>
        <w:t xml:space="preserve"> provided as </w:t>
      </w:r>
      <w:r w:rsidRPr="003C023E">
        <w:rPr>
          <w:b/>
          <w:szCs w:val="24"/>
        </w:rPr>
        <w:t xml:space="preserve">Attachment </w:t>
      </w:r>
      <w:r>
        <w:rPr>
          <w:b/>
          <w:szCs w:val="24"/>
        </w:rPr>
        <w:t>A</w:t>
      </w:r>
      <w:r w:rsidRPr="007A544C">
        <w:rPr>
          <w:szCs w:val="24"/>
        </w:rPr>
        <w:t xml:space="preserve"> illus</w:t>
      </w:r>
      <w:r>
        <w:rPr>
          <w:szCs w:val="24"/>
        </w:rPr>
        <w:t>trates the type of information a bidder</w:t>
      </w:r>
      <w:r w:rsidRPr="007A544C">
        <w:rPr>
          <w:szCs w:val="24"/>
        </w:rPr>
        <w:t xml:space="preserve"> will be expected to submit</w:t>
      </w:r>
      <w:r>
        <w:rPr>
          <w:szCs w:val="24"/>
        </w:rPr>
        <w:t xml:space="preserve"> on the bid form</w:t>
      </w:r>
      <w:r w:rsidRPr="007A544C">
        <w:rPr>
          <w:szCs w:val="24"/>
        </w:rPr>
        <w:t xml:space="preserve"> as part of </w:t>
      </w:r>
      <w:r>
        <w:rPr>
          <w:szCs w:val="24"/>
        </w:rPr>
        <w:t>its</w:t>
      </w:r>
      <w:r w:rsidRPr="007A544C">
        <w:rPr>
          <w:szCs w:val="24"/>
        </w:rPr>
        <w:t xml:space="preserve"> proposal.</w:t>
      </w:r>
    </w:p>
    <w:p w:rsidR="00206B7A" w:rsidRPr="007A544C" w:rsidRDefault="00206B7A" w:rsidP="00206B7A">
      <w:pPr>
        <w:pStyle w:val="BodyText"/>
        <w:ind w:left="1440" w:hanging="720"/>
        <w:jc w:val="both"/>
        <w:rPr>
          <w:szCs w:val="24"/>
        </w:rPr>
      </w:pPr>
      <w:r>
        <w:rPr>
          <w:szCs w:val="24"/>
        </w:rPr>
        <w:t>d</w:t>
      </w:r>
      <w:r w:rsidRPr="007A544C">
        <w:rPr>
          <w:szCs w:val="24"/>
        </w:rPr>
        <w:t>.</w:t>
      </w:r>
      <w:r w:rsidRPr="007A544C">
        <w:rPr>
          <w:szCs w:val="24"/>
        </w:rPr>
        <w:tab/>
      </w:r>
      <w:r w:rsidRPr="007A544C">
        <w:rPr>
          <w:i/>
          <w:szCs w:val="24"/>
        </w:rPr>
        <w:t>All in Price</w:t>
      </w:r>
      <w:r w:rsidRPr="007A544C">
        <w:rPr>
          <w:szCs w:val="24"/>
        </w:rPr>
        <w:t xml:space="preserve">. Bid prices must include all costs that the Company will be expected to pay for the </w:t>
      </w:r>
      <w:r>
        <w:rPr>
          <w:szCs w:val="24"/>
        </w:rPr>
        <w:t>Renewable Energy</w:t>
      </w:r>
      <w:r w:rsidRPr="007A544C">
        <w:rPr>
          <w:szCs w:val="24"/>
        </w:rPr>
        <w:t xml:space="preserve"> sought in this RFP. Attempts by a bidder to increase its price after the bid is submitted will be grounds for rejection of the bid.</w:t>
      </w:r>
    </w:p>
    <w:p w:rsidR="00206B7A" w:rsidRPr="007A544C" w:rsidRDefault="00206B7A" w:rsidP="00206B7A">
      <w:pPr>
        <w:pStyle w:val="BodyText"/>
        <w:ind w:left="1440" w:hanging="720"/>
        <w:jc w:val="both"/>
        <w:rPr>
          <w:szCs w:val="24"/>
        </w:rPr>
      </w:pPr>
      <w:r>
        <w:rPr>
          <w:szCs w:val="24"/>
        </w:rPr>
        <w:t>e</w:t>
      </w:r>
      <w:r w:rsidRPr="007A544C">
        <w:rPr>
          <w:szCs w:val="24"/>
        </w:rPr>
        <w:t>.</w:t>
      </w:r>
      <w:r w:rsidRPr="007A544C">
        <w:rPr>
          <w:szCs w:val="24"/>
        </w:rPr>
        <w:tab/>
      </w:r>
      <w:r w:rsidRPr="007A544C">
        <w:rPr>
          <w:i/>
          <w:szCs w:val="24"/>
        </w:rPr>
        <w:t>Bid Release Date</w:t>
      </w:r>
      <w:r w:rsidRPr="007A544C">
        <w:rPr>
          <w:szCs w:val="24"/>
        </w:rPr>
        <w:t xml:space="preserve">. </w:t>
      </w:r>
      <w:r>
        <w:rPr>
          <w:szCs w:val="24"/>
        </w:rPr>
        <w:t>Each b</w:t>
      </w:r>
      <w:r w:rsidRPr="007A544C">
        <w:rPr>
          <w:szCs w:val="24"/>
        </w:rPr>
        <w:t>id</w:t>
      </w:r>
      <w:r>
        <w:rPr>
          <w:szCs w:val="24"/>
        </w:rPr>
        <w:t xml:space="preserve"> </w:t>
      </w:r>
      <w:r w:rsidRPr="007A544C">
        <w:rPr>
          <w:szCs w:val="24"/>
        </w:rPr>
        <w:t>s</w:t>
      </w:r>
      <w:r>
        <w:rPr>
          <w:szCs w:val="24"/>
        </w:rPr>
        <w:t>ubmitted for consideration</w:t>
      </w:r>
      <w:r w:rsidRPr="007A544C">
        <w:rPr>
          <w:szCs w:val="24"/>
        </w:rPr>
        <w:t xml:space="preserve"> must </w:t>
      </w:r>
      <w:r>
        <w:rPr>
          <w:szCs w:val="24"/>
        </w:rPr>
        <w:t>remain</w:t>
      </w:r>
      <w:r w:rsidRPr="007A544C">
        <w:rPr>
          <w:szCs w:val="24"/>
        </w:rPr>
        <w:t xml:space="preserve"> valid until the date on which Georgia Power files the </w:t>
      </w:r>
      <w:r>
        <w:rPr>
          <w:szCs w:val="24"/>
        </w:rPr>
        <w:t xml:space="preserve">applicable </w:t>
      </w:r>
      <w:r w:rsidRPr="007A544C">
        <w:rPr>
          <w:szCs w:val="24"/>
        </w:rPr>
        <w:t xml:space="preserve">executed PPA with the Commission, which is scheduled to occur in accordance with the </w:t>
      </w:r>
      <w:r>
        <w:rPr>
          <w:szCs w:val="24"/>
        </w:rPr>
        <w:t>Solicitation Schedule</w:t>
      </w:r>
      <w:r w:rsidRPr="007A544C">
        <w:rPr>
          <w:szCs w:val="24"/>
        </w:rPr>
        <w:t xml:space="preserve">.  </w:t>
      </w:r>
    </w:p>
    <w:p w:rsidR="00206B7A" w:rsidRPr="007A544C" w:rsidRDefault="00206B7A" w:rsidP="00206B7A">
      <w:pPr>
        <w:pStyle w:val="BodyText"/>
        <w:ind w:left="1440" w:hanging="720"/>
        <w:jc w:val="both"/>
        <w:rPr>
          <w:szCs w:val="24"/>
        </w:rPr>
      </w:pPr>
      <w:r>
        <w:rPr>
          <w:szCs w:val="24"/>
        </w:rPr>
        <w:t>f</w:t>
      </w:r>
      <w:r w:rsidRPr="007A544C">
        <w:rPr>
          <w:szCs w:val="24"/>
        </w:rPr>
        <w:t>.</w:t>
      </w:r>
      <w:r w:rsidRPr="007A544C">
        <w:rPr>
          <w:szCs w:val="24"/>
        </w:rPr>
        <w:tab/>
      </w:r>
      <w:r w:rsidRPr="007A544C">
        <w:rPr>
          <w:i/>
          <w:szCs w:val="24"/>
        </w:rPr>
        <w:t>Additional Information</w:t>
      </w:r>
      <w:r w:rsidRPr="007A544C">
        <w:rPr>
          <w:szCs w:val="24"/>
        </w:rPr>
        <w:t xml:space="preserve">. </w:t>
      </w:r>
      <w:r>
        <w:rPr>
          <w:szCs w:val="24"/>
        </w:rPr>
        <w:t>A bidder</w:t>
      </w:r>
      <w:r w:rsidRPr="007A544C">
        <w:rPr>
          <w:szCs w:val="24"/>
        </w:rPr>
        <w:t xml:space="preserve"> also </w:t>
      </w:r>
      <w:r>
        <w:rPr>
          <w:szCs w:val="24"/>
        </w:rPr>
        <w:t>may</w:t>
      </w:r>
      <w:r w:rsidRPr="007A544C">
        <w:rPr>
          <w:szCs w:val="24"/>
        </w:rPr>
        <w:t xml:space="preserve"> supply any additional information not requested in these forms that may be needed for a thorough understanding and evaluation of the proposal. Failure to supply </w:t>
      </w:r>
      <w:r w:rsidRPr="007A544C">
        <w:rPr>
          <w:b/>
          <w:szCs w:val="24"/>
          <w:u w:val="single"/>
        </w:rPr>
        <w:t>all</w:t>
      </w:r>
      <w:r w:rsidRPr="007A544C">
        <w:rPr>
          <w:szCs w:val="24"/>
        </w:rPr>
        <w:t xml:space="preserve"> of the</w:t>
      </w:r>
      <w:r>
        <w:rPr>
          <w:szCs w:val="24"/>
        </w:rPr>
        <w:t xml:space="preserve"> required</w:t>
      </w:r>
      <w:r w:rsidRPr="007A544C">
        <w:rPr>
          <w:szCs w:val="24"/>
        </w:rPr>
        <w:t xml:space="preserve"> information </w:t>
      </w:r>
      <w:r>
        <w:rPr>
          <w:szCs w:val="24"/>
        </w:rPr>
        <w:t xml:space="preserve">(see Section III(F)(5) below) </w:t>
      </w:r>
      <w:r w:rsidRPr="007A544C">
        <w:rPr>
          <w:szCs w:val="24"/>
        </w:rPr>
        <w:t xml:space="preserve">by </w:t>
      </w:r>
      <w:r>
        <w:rPr>
          <w:szCs w:val="24"/>
        </w:rPr>
        <w:t>the bid due</w:t>
      </w:r>
      <w:r w:rsidRPr="007A544C">
        <w:rPr>
          <w:szCs w:val="24"/>
        </w:rPr>
        <w:t xml:space="preserve"> date may disqualify the bid.  </w:t>
      </w:r>
    </w:p>
    <w:p w:rsidR="00206B7A" w:rsidRPr="007A544C" w:rsidRDefault="00206B7A" w:rsidP="00206B7A">
      <w:pPr>
        <w:pStyle w:val="BodyText"/>
        <w:ind w:left="1440" w:hanging="720"/>
        <w:jc w:val="both"/>
        <w:rPr>
          <w:szCs w:val="24"/>
        </w:rPr>
      </w:pPr>
      <w:r>
        <w:rPr>
          <w:szCs w:val="24"/>
        </w:rPr>
        <w:t>g</w:t>
      </w:r>
      <w:r w:rsidRPr="007A544C">
        <w:rPr>
          <w:szCs w:val="24"/>
        </w:rPr>
        <w:t>.</w:t>
      </w:r>
      <w:r w:rsidRPr="007A544C">
        <w:rPr>
          <w:szCs w:val="24"/>
        </w:rPr>
        <w:tab/>
      </w:r>
      <w:r w:rsidRPr="007A544C">
        <w:rPr>
          <w:i/>
          <w:szCs w:val="24"/>
        </w:rPr>
        <w:t>Bidder Identified</w:t>
      </w:r>
      <w:r w:rsidRPr="007A544C">
        <w:rPr>
          <w:szCs w:val="24"/>
        </w:rPr>
        <w:t xml:space="preserve"> </w:t>
      </w:r>
      <w:r w:rsidRPr="007A544C">
        <w:rPr>
          <w:i/>
          <w:szCs w:val="24"/>
        </w:rPr>
        <w:t>Errors in Bid</w:t>
      </w:r>
      <w:r w:rsidRPr="007A544C">
        <w:rPr>
          <w:szCs w:val="24"/>
        </w:rPr>
        <w:t xml:space="preserve">. </w:t>
      </w:r>
      <w:r>
        <w:rPr>
          <w:szCs w:val="24"/>
        </w:rPr>
        <w:t>If</w:t>
      </w:r>
      <w:r w:rsidRPr="007A544C">
        <w:rPr>
          <w:szCs w:val="24"/>
        </w:rPr>
        <w:t xml:space="preserve"> a bidder discovers an error or omission in the bid after submi</w:t>
      </w:r>
      <w:r>
        <w:rPr>
          <w:szCs w:val="24"/>
        </w:rPr>
        <w:t>tting the electronic filing, such</w:t>
      </w:r>
      <w:r w:rsidRPr="007A544C">
        <w:rPr>
          <w:szCs w:val="24"/>
        </w:rPr>
        <w:t xml:space="preserve"> bidder must note any change in the electronic filing and such change must be posted to the bidder’s bid book on the IE Website by 5:00 PM EPT on the bid due date.</w:t>
      </w:r>
    </w:p>
    <w:p w:rsidR="00206B7A" w:rsidRDefault="00206B7A" w:rsidP="00206B7A">
      <w:pPr>
        <w:pStyle w:val="BodyText"/>
        <w:ind w:left="720" w:hanging="720"/>
        <w:jc w:val="both"/>
        <w:rPr>
          <w:szCs w:val="24"/>
        </w:rPr>
      </w:pPr>
      <w:r w:rsidRPr="007A544C">
        <w:rPr>
          <w:szCs w:val="24"/>
        </w:rPr>
        <w:t>4.</w:t>
      </w:r>
      <w:r w:rsidRPr="007A544C">
        <w:rPr>
          <w:szCs w:val="24"/>
        </w:rPr>
        <w:tab/>
      </w:r>
      <w:r w:rsidRPr="007A544C">
        <w:rPr>
          <w:szCs w:val="24"/>
          <w:u w:val="single"/>
        </w:rPr>
        <w:t>Bid Fees</w:t>
      </w:r>
      <w:r w:rsidRPr="007A544C">
        <w:rPr>
          <w:szCs w:val="24"/>
        </w:rPr>
        <w:t xml:space="preserve">. As provided in the 2016 IRP Final Order, to help defray the cost of performing an evaluation of each bid, </w:t>
      </w:r>
      <w:r>
        <w:rPr>
          <w:szCs w:val="24"/>
        </w:rPr>
        <w:t>each bidder is</w:t>
      </w:r>
      <w:r w:rsidRPr="007A544C">
        <w:rPr>
          <w:szCs w:val="24"/>
        </w:rPr>
        <w:t xml:space="preserve"> required to submit with each bid a non-refundable minimum “</w:t>
      </w:r>
      <w:r w:rsidRPr="006D7A6A">
        <w:rPr>
          <w:b/>
          <w:szCs w:val="24"/>
        </w:rPr>
        <w:t>Bid Fee</w:t>
      </w:r>
      <w:r w:rsidRPr="007A544C">
        <w:rPr>
          <w:szCs w:val="24"/>
        </w:rPr>
        <w:t>” of five thousand dollars ($5,000), or three hundred dollars per MW ($300/MW), whichever is greater. The first thousand dollars ($1,000) of each Bid Fee, described in more detail below, will be used to defray a portion of the IE cost. The Bid Fees submitted by any bidder will not be refunded (unless otherwise determined at the sole discretion of the Company) in the case of any modification or withdrawal of this RFP, rejection of any bid, or failure to execute a PPA.</w:t>
      </w:r>
    </w:p>
    <w:p w:rsidR="00206B7A" w:rsidRDefault="00206B7A" w:rsidP="00206B7A">
      <w:pPr>
        <w:pStyle w:val="BodyText"/>
        <w:ind w:left="720" w:firstLine="0"/>
        <w:jc w:val="both"/>
        <w:rPr>
          <w:szCs w:val="24"/>
        </w:rPr>
      </w:pPr>
      <w:r>
        <w:rPr>
          <w:szCs w:val="24"/>
        </w:rPr>
        <w:t>A b</w:t>
      </w:r>
      <w:r w:rsidRPr="007A544C">
        <w:rPr>
          <w:szCs w:val="24"/>
        </w:rPr>
        <w:t xml:space="preserve">idder </w:t>
      </w:r>
      <w:r>
        <w:rPr>
          <w:szCs w:val="24"/>
        </w:rPr>
        <w:t>must</w:t>
      </w:r>
      <w:r w:rsidRPr="007A544C">
        <w:rPr>
          <w:szCs w:val="24"/>
        </w:rPr>
        <w:t xml:space="preserve"> pay the Bid Fee</w:t>
      </w:r>
      <w:r>
        <w:rPr>
          <w:szCs w:val="24"/>
        </w:rPr>
        <w:t>s</w:t>
      </w:r>
      <w:r w:rsidRPr="007A544C">
        <w:rPr>
          <w:szCs w:val="24"/>
        </w:rPr>
        <w:t xml:space="preserve"> via electronic payment </w:t>
      </w:r>
      <w:r>
        <w:rPr>
          <w:szCs w:val="24"/>
        </w:rPr>
        <w:t xml:space="preserve">through the IE Website. </w:t>
      </w:r>
      <w:r w:rsidRPr="007A544C">
        <w:rPr>
          <w:szCs w:val="24"/>
        </w:rPr>
        <w:t xml:space="preserve">Payment is due at the time of bid submission, and must be received no later than 5:00 PM EPT on the bid due date. </w:t>
      </w:r>
      <w:r>
        <w:rPr>
          <w:szCs w:val="24"/>
        </w:rPr>
        <w:t xml:space="preserve">Failure to submit the required fee on the due date is grounds for automatic disqualification. </w:t>
      </w:r>
    </w:p>
    <w:p w:rsidR="00206B7A" w:rsidRDefault="00206B7A" w:rsidP="00206B7A">
      <w:pPr>
        <w:ind w:left="720" w:hanging="720"/>
        <w:jc w:val="both"/>
        <w:rPr>
          <w:szCs w:val="24"/>
        </w:rPr>
      </w:pPr>
      <w:r w:rsidRPr="007A544C">
        <w:rPr>
          <w:szCs w:val="24"/>
        </w:rPr>
        <w:t>5.</w:t>
      </w:r>
      <w:r w:rsidRPr="007A544C">
        <w:rPr>
          <w:szCs w:val="24"/>
        </w:rPr>
        <w:tab/>
      </w:r>
      <w:r w:rsidRPr="007A544C">
        <w:rPr>
          <w:szCs w:val="24"/>
          <w:u w:val="single"/>
        </w:rPr>
        <w:t>Required Supporting Documents to Accompany Each Bid</w:t>
      </w:r>
      <w:r w:rsidRPr="007A544C">
        <w:rPr>
          <w:szCs w:val="24"/>
        </w:rPr>
        <w:t>.</w:t>
      </w:r>
      <w:r>
        <w:rPr>
          <w:szCs w:val="24"/>
        </w:rPr>
        <w:t xml:space="preserve"> A bidder must complete and submit each of the following documents with its bid in order for the bid proposal to be considered complete. Any proposal that does not satisfy the requirements of this RFP may be considered nonresponsive. </w:t>
      </w:r>
      <w:r w:rsidRPr="007A544C">
        <w:rPr>
          <w:szCs w:val="24"/>
        </w:rPr>
        <w:t xml:space="preserve">The Company, </w:t>
      </w:r>
      <w:r>
        <w:rPr>
          <w:szCs w:val="24"/>
        </w:rPr>
        <w:t>in</w:t>
      </w:r>
      <w:r w:rsidRPr="007A544C">
        <w:rPr>
          <w:szCs w:val="24"/>
        </w:rPr>
        <w:t xml:space="preserve"> its sole discretion, </w:t>
      </w:r>
      <w:r>
        <w:rPr>
          <w:szCs w:val="24"/>
        </w:rPr>
        <w:t xml:space="preserve">and </w:t>
      </w:r>
      <w:r w:rsidRPr="007A544C">
        <w:rPr>
          <w:szCs w:val="24"/>
        </w:rPr>
        <w:t>in consultation with the IE and Staff, may choose to reject non</w:t>
      </w:r>
      <w:r>
        <w:rPr>
          <w:szCs w:val="24"/>
        </w:rPr>
        <w:t>responsive</w:t>
      </w:r>
      <w:r w:rsidRPr="007A544C">
        <w:rPr>
          <w:szCs w:val="24"/>
        </w:rPr>
        <w:t xml:space="preserve"> offers from further consideration.</w:t>
      </w:r>
      <w:r>
        <w:rPr>
          <w:szCs w:val="24"/>
        </w:rPr>
        <w:t xml:space="preserve">   </w:t>
      </w:r>
    </w:p>
    <w:p w:rsidR="00206B7A" w:rsidRPr="007A544C" w:rsidRDefault="00206B7A" w:rsidP="00206B7A">
      <w:pPr>
        <w:jc w:val="both"/>
        <w:rPr>
          <w:szCs w:val="24"/>
        </w:rPr>
      </w:pPr>
      <w:r w:rsidRPr="007A544C">
        <w:rPr>
          <w:szCs w:val="24"/>
        </w:rPr>
        <w:tab/>
      </w:r>
      <w:r w:rsidRPr="007A544C">
        <w:rPr>
          <w:szCs w:val="24"/>
        </w:rPr>
        <w:tab/>
      </w:r>
      <w:r w:rsidRPr="007A544C">
        <w:rPr>
          <w:szCs w:val="24"/>
        </w:rPr>
        <w:tab/>
      </w:r>
    </w:p>
    <w:p w:rsidR="00206B7A" w:rsidRDefault="00206B7A" w:rsidP="00C16F36">
      <w:pPr>
        <w:pStyle w:val="BodyText"/>
        <w:keepLines/>
        <w:widowControl/>
        <w:ind w:left="1440" w:hanging="720"/>
        <w:jc w:val="both"/>
        <w:rPr>
          <w:szCs w:val="24"/>
        </w:rPr>
      </w:pPr>
      <w:r w:rsidRPr="007A544C">
        <w:rPr>
          <w:szCs w:val="24"/>
        </w:rPr>
        <w:t>a.</w:t>
      </w:r>
      <w:r w:rsidRPr="007A544C">
        <w:rPr>
          <w:szCs w:val="24"/>
        </w:rPr>
        <w:tab/>
      </w:r>
      <w:r w:rsidRPr="007A544C">
        <w:rPr>
          <w:i/>
          <w:szCs w:val="24"/>
        </w:rPr>
        <w:t xml:space="preserve">Mark-Up of Pro Forma PPA. </w:t>
      </w:r>
      <w:r w:rsidRPr="007A544C">
        <w:rPr>
          <w:szCs w:val="24"/>
        </w:rPr>
        <w:t>After the Commission approves the terms and conditions of the pro forma PPA</w:t>
      </w:r>
      <w:r>
        <w:rPr>
          <w:szCs w:val="24"/>
        </w:rPr>
        <w:t>s</w:t>
      </w:r>
      <w:r w:rsidRPr="007A544C">
        <w:rPr>
          <w:szCs w:val="24"/>
        </w:rPr>
        <w:t xml:space="preserve">, no substantive or material </w:t>
      </w:r>
      <w:r>
        <w:rPr>
          <w:szCs w:val="24"/>
        </w:rPr>
        <w:t>change</w:t>
      </w:r>
      <w:r w:rsidRPr="007A544C">
        <w:rPr>
          <w:szCs w:val="24"/>
        </w:rPr>
        <w:t xml:space="preserve"> will be allowed. Each bidder must provide a mark-up of the PPA</w:t>
      </w:r>
      <w:r>
        <w:rPr>
          <w:szCs w:val="24"/>
        </w:rPr>
        <w:t>(s)</w:t>
      </w:r>
      <w:r w:rsidRPr="007A544C">
        <w:rPr>
          <w:szCs w:val="24"/>
        </w:rPr>
        <w:t xml:space="preserve"> </w:t>
      </w:r>
      <w:r>
        <w:rPr>
          <w:szCs w:val="24"/>
        </w:rPr>
        <w:t>to indicate any</w:t>
      </w:r>
      <w:r w:rsidRPr="007A544C">
        <w:rPr>
          <w:szCs w:val="24"/>
        </w:rPr>
        <w:t xml:space="preserve"> non-material clarifications and Facility</w:t>
      </w:r>
      <w:r>
        <w:rPr>
          <w:szCs w:val="24"/>
        </w:rPr>
        <w:t>-</w:t>
      </w:r>
      <w:r w:rsidRPr="007A544C">
        <w:rPr>
          <w:szCs w:val="24"/>
        </w:rPr>
        <w:t xml:space="preserve"> and </w:t>
      </w:r>
      <w:r>
        <w:rPr>
          <w:szCs w:val="24"/>
        </w:rPr>
        <w:t>S</w:t>
      </w:r>
      <w:r w:rsidRPr="007A544C">
        <w:rPr>
          <w:szCs w:val="24"/>
        </w:rPr>
        <w:t>ite</w:t>
      </w:r>
      <w:r>
        <w:rPr>
          <w:szCs w:val="24"/>
        </w:rPr>
        <w:t>-</w:t>
      </w:r>
      <w:r w:rsidRPr="007A544C">
        <w:rPr>
          <w:szCs w:val="24"/>
        </w:rPr>
        <w:t>specific changes to the pro forma PPA</w:t>
      </w:r>
      <w:r>
        <w:rPr>
          <w:szCs w:val="24"/>
        </w:rPr>
        <w:t>(s)</w:t>
      </w:r>
      <w:r w:rsidRPr="007A544C">
        <w:rPr>
          <w:szCs w:val="24"/>
        </w:rPr>
        <w:t>.</w:t>
      </w:r>
      <w:r>
        <w:rPr>
          <w:rStyle w:val="FootnoteReference"/>
          <w:szCs w:val="24"/>
        </w:rPr>
        <w:footnoteReference w:id="3"/>
      </w:r>
      <w:r w:rsidRPr="007A544C">
        <w:rPr>
          <w:szCs w:val="24"/>
        </w:rPr>
        <w:t xml:space="preserve"> Each bid must include (i) </w:t>
      </w:r>
      <w:r>
        <w:rPr>
          <w:szCs w:val="24"/>
        </w:rPr>
        <w:t xml:space="preserve">a </w:t>
      </w:r>
      <w:r w:rsidRPr="007A544C">
        <w:rPr>
          <w:szCs w:val="24"/>
        </w:rPr>
        <w:t>“red-lined version” of the Commission-approved pro forma PPA</w:t>
      </w:r>
      <w:r>
        <w:rPr>
          <w:szCs w:val="24"/>
        </w:rPr>
        <w:t>(s)</w:t>
      </w:r>
      <w:r w:rsidRPr="007A544C">
        <w:rPr>
          <w:szCs w:val="24"/>
        </w:rPr>
        <w:t xml:space="preserve"> reflecting any and all necessary changes</w:t>
      </w:r>
      <w:r>
        <w:rPr>
          <w:szCs w:val="24"/>
        </w:rPr>
        <w:t xml:space="preserve"> by showing</w:t>
      </w:r>
      <w:r w:rsidRPr="007A544C">
        <w:rPr>
          <w:szCs w:val="24"/>
        </w:rPr>
        <w:t xml:space="preserve"> the specific additions (</w:t>
      </w:r>
      <w:r w:rsidRPr="00C47EC2">
        <w:rPr>
          <w:b/>
          <w:szCs w:val="24"/>
          <w:u w:val="single"/>
        </w:rPr>
        <w:t>bold and underlined</w:t>
      </w:r>
      <w:r w:rsidRPr="007A544C">
        <w:rPr>
          <w:szCs w:val="24"/>
        </w:rPr>
        <w:t xml:space="preserve">) </w:t>
      </w:r>
      <w:r>
        <w:rPr>
          <w:szCs w:val="24"/>
        </w:rPr>
        <w:t>or</w:t>
      </w:r>
      <w:r w:rsidRPr="007A544C">
        <w:rPr>
          <w:szCs w:val="24"/>
        </w:rPr>
        <w:t xml:space="preserve"> deletions (</w:t>
      </w:r>
      <w:r w:rsidRPr="00C47EC2">
        <w:rPr>
          <w:strike/>
          <w:szCs w:val="24"/>
        </w:rPr>
        <w:t>strike-through</w:t>
      </w:r>
      <w:r w:rsidRPr="007A544C">
        <w:rPr>
          <w:szCs w:val="24"/>
        </w:rPr>
        <w:t>)</w:t>
      </w:r>
      <w:r>
        <w:rPr>
          <w:szCs w:val="24"/>
        </w:rPr>
        <w:t xml:space="preserve"> </w:t>
      </w:r>
      <w:r w:rsidRPr="007A544C">
        <w:rPr>
          <w:szCs w:val="24"/>
        </w:rPr>
        <w:t>that bidder requires</w:t>
      </w:r>
      <w:r>
        <w:rPr>
          <w:szCs w:val="24"/>
        </w:rPr>
        <w:t xml:space="preserve"> in order to enter into the PPA(s);</w:t>
      </w:r>
      <w:r w:rsidRPr="007A544C">
        <w:rPr>
          <w:szCs w:val="24"/>
        </w:rPr>
        <w:t xml:space="preserve"> (ii) </w:t>
      </w:r>
      <w:r>
        <w:rPr>
          <w:szCs w:val="24"/>
        </w:rPr>
        <w:t xml:space="preserve">a separate document </w:t>
      </w:r>
      <w:r w:rsidRPr="007A544C">
        <w:rPr>
          <w:szCs w:val="24"/>
        </w:rPr>
        <w:t>explaining every change</w:t>
      </w:r>
      <w:r>
        <w:rPr>
          <w:szCs w:val="24"/>
        </w:rPr>
        <w:t>;</w:t>
      </w:r>
      <w:r w:rsidRPr="007A544C">
        <w:rPr>
          <w:szCs w:val="24"/>
        </w:rPr>
        <w:t xml:space="preserve"> and (iii) </w:t>
      </w:r>
      <w:r>
        <w:rPr>
          <w:szCs w:val="24"/>
        </w:rPr>
        <w:t xml:space="preserve">a </w:t>
      </w:r>
      <w:r w:rsidRPr="007A544C">
        <w:rPr>
          <w:szCs w:val="24"/>
        </w:rPr>
        <w:t xml:space="preserve">statement confirming that the terms and conditions of the pro forma PPA(s) as proposed by </w:t>
      </w:r>
      <w:r>
        <w:rPr>
          <w:szCs w:val="24"/>
        </w:rPr>
        <w:t xml:space="preserve">a </w:t>
      </w:r>
      <w:r w:rsidRPr="007A544C">
        <w:rPr>
          <w:szCs w:val="24"/>
        </w:rPr>
        <w:t xml:space="preserve">bidder are acceptable to </w:t>
      </w:r>
      <w:r>
        <w:rPr>
          <w:szCs w:val="24"/>
        </w:rPr>
        <w:t xml:space="preserve">such </w:t>
      </w:r>
      <w:r w:rsidRPr="007A544C">
        <w:rPr>
          <w:szCs w:val="24"/>
        </w:rPr>
        <w:t xml:space="preserve">bidder. </w:t>
      </w:r>
      <w:r w:rsidRPr="00B3627A">
        <w:rPr>
          <w:b/>
          <w:szCs w:val="24"/>
        </w:rPr>
        <w:t>The Company will not consider any material or substantive exception, change or modification that would affect the value of a bidder’s proposal, or which would substantively change the risks and benefits as outlined in the pro forma PPA(s).</w:t>
      </w:r>
      <w:r>
        <w:rPr>
          <w:szCs w:val="24"/>
        </w:rPr>
        <w:t xml:space="preserve"> I</w:t>
      </w:r>
      <w:r w:rsidRPr="007A544C">
        <w:rPr>
          <w:szCs w:val="24"/>
        </w:rPr>
        <w:t>f a bidder’s red-line suggests material changes, Georgia Power cannot consider such changes and the bid may be disqualified. The pro forma PPA</w:t>
      </w:r>
      <w:r>
        <w:rPr>
          <w:szCs w:val="24"/>
        </w:rPr>
        <w:t>s</w:t>
      </w:r>
      <w:r w:rsidRPr="007A544C">
        <w:rPr>
          <w:szCs w:val="24"/>
        </w:rPr>
        <w:t xml:space="preserve"> </w:t>
      </w:r>
      <w:r>
        <w:rPr>
          <w:szCs w:val="24"/>
        </w:rPr>
        <w:t>are</w:t>
      </w:r>
      <w:r w:rsidRPr="007A544C">
        <w:rPr>
          <w:szCs w:val="24"/>
        </w:rPr>
        <w:t xml:space="preserve"> included in </w:t>
      </w:r>
      <w:r w:rsidRPr="007A544C">
        <w:rPr>
          <w:b/>
          <w:szCs w:val="24"/>
        </w:rPr>
        <w:t>Attachment</w:t>
      </w:r>
      <w:r>
        <w:rPr>
          <w:b/>
          <w:szCs w:val="24"/>
        </w:rPr>
        <w:t>s</w:t>
      </w:r>
      <w:r w:rsidRPr="007A544C">
        <w:rPr>
          <w:b/>
          <w:szCs w:val="24"/>
        </w:rPr>
        <w:t xml:space="preserve"> </w:t>
      </w:r>
      <w:r>
        <w:rPr>
          <w:b/>
          <w:szCs w:val="24"/>
        </w:rPr>
        <w:t xml:space="preserve">G </w:t>
      </w:r>
      <w:r w:rsidRPr="001A43FC">
        <w:rPr>
          <w:szCs w:val="24"/>
        </w:rPr>
        <w:t>and</w:t>
      </w:r>
      <w:r>
        <w:rPr>
          <w:b/>
          <w:szCs w:val="24"/>
        </w:rPr>
        <w:t xml:space="preserve"> H</w:t>
      </w:r>
      <w:r w:rsidRPr="007A544C">
        <w:rPr>
          <w:szCs w:val="24"/>
        </w:rPr>
        <w:t>.</w:t>
      </w:r>
    </w:p>
    <w:p w:rsidR="00206B7A" w:rsidRDefault="00206B7A" w:rsidP="00206B7A">
      <w:pPr>
        <w:pStyle w:val="BodyText"/>
        <w:ind w:left="1440" w:hanging="720"/>
        <w:jc w:val="both"/>
        <w:rPr>
          <w:szCs w:val="24"/>
        </w:rPr>
      </w:pPr>
      <w:r w:rsidRPr="007A544C">
        <w:rPr>
          <w:szCs w:val="24"/>
        </w:rPr>
        <w:t>b.</w:t>
      </w:r>
      <w:r w:rsidRPr="007A544C">
        <w:rPr>
          <w:i/>
          <w:szCs w:val="24"/>
        </w:rPr>
        <w:tab/>
        <w:t>Site Control Affidavit</w:t>
      </w:r>
      <w:r w:rsidRPr="007A544C">
        <w:rPr>
          <w:szCs w:val="24"/>
        </w:rPr>
        <w:t>. Each bidder must submit a</w:t>
      </w:r>
      <w:r>
        <w:rPr>
          <w:szCs w:val="24"/>
        </w:rPr>
        <w:t xml:space="preserve"> notarized </w:t>
      </w:r>
      <w:r w:rsidRPr="007A544C">
        <w:rPr>
          <w:szCs w:val="24"/>
        </w:rPr>
        <w:t>Site Control Affidavit</w:t>
      </w:r>
      <w:r>
        <w:rPr>
          <w:szCs w:val="24"/>
        </w:rPr>
        <w:t xml:space="preserve"> that</w:t>
      </w:r>
      <w:r w:rsidRPr="007A544C">
        <w:rPr>
          <w:szCs w:val="24"/>
        </w:rPr>
        <w:t xml:space="preserve"> affirms </w:t>
      </w:r>
      <w:r>
        <w:rPr>
          <w:szCs w:val="24"/>
        </w:rPr>
        <w:t>such</w:t>
      </w:r>
      <w:r w:rsidRPr="007A544C">
        <w:rPr>
          <w:szCs w:val="24"/>
        </w:rPr>
        <w:t xml:space="preserve"> bidder has obtained site control of the </w:t>
      </w:r>
      <w:r>
        <w:rPr>
          <w:szCs w:val="24"/>
        </w:rPr>
        <w:t>Site</w:t>
      </w:r>
      <w:r w:rsidRPr="007A544C">
        <w:rPr>
          <w:szCs w:val="24"/>
        </w:rPr>
        <w:t xml:space="preserve"> for the Term of the proposed PPA. The Form Site Control Affidavit is attached as </w:t>
      </w:r>
      <w:r>
        <w:rPr>
          <w:b/>
          <w:szCs w:val="24"/>
        </w:rPr>
        <w:t>Attachment I</w:t>
      </w:r>
      <w:r w:rsidRPr="007A544C">
        <w:rPr>
          <w:szCs w:val="24"/>
        </w:rPr>
        <w:t xml:space="preserve">. If </w:t>
      </w:r>
      <w:r>
        <w:rPr>
          <w:szCs w:val="24"/>
        </w:rPr>
        <w:t xml:space="preserve">a </w:t>
      </w:r>
      <w:r w:rsidRPr="007A544C">
        <w:rPr>
          <w:szCs w:val="24"/>
        </w:rPr>
        <w:t xml:space="preserve">bidder is selected for the Short List, prior to PPA execution, </w:t>
      </w:r>
      <w:r>
        <w:rPr>
          <w:szCs w:val="24"/>
        </w:rPr>
        <w:t xml:space="preserve">such </w:t>
      </w:r>
      <w:r w:rsidRPr="007A544C">
        <w:rPr>
          <w:szCs w:val="24"/>
        </w:rPr>
        <w:t xml:space="preserve">bidder may be required to submit further evidence of </w:t>
      </w:r>
      <w:r w:rsidR="000E4DBD">
        <w:rPr>
          <w:szCs w:val="24"/>
        </w:rPr>
        <w:t>s</w:t>
      </w:r>
      <w:r w:rsidR="000E4DBD" w:rsidRPr="007A544C">
        <w:rPr>
          <w:szCs w:val="24"/>
        </w:rPr>
        <w:t xml:space="preserve">ite </w:t>
      </w:r>
      <w:r w:rsidR="00561F5B">
        <w:rPr>
          <w:szCs w:val="24"/>
        </w:rPr>
        <w:t>c</w:t>
      </w:r>
      <w:r w:rsidRPr="007A544C">
        <w:rPr>
          <w:szCs w:val="24"/>
        </w:rPr>
        <w:t xml:space="preserve">ontrol, as deemed necessary by Georgia Power. </w:t>
      </w:r>
    </w:p>
    <w:p w:rsidR="00206B7A" w:rsidRPr="007A544C" w:rsidRDefault="00206B7A" w:rsidP="00206B7A">
      <w:pPr>
        <w:pStyle w:val="BodyText"/>
        <w:ind w:left="1440" w:firstLine="0"/>
        <w:jc w:val="both"/>
        <w:rPr>
          <w:szCs w:val="24"/>
        </w:rPr>
      </w:pPr>
      <w:r w:rsidRPr="007A544C">
        <w:rPr>
          <w:szCs w:val="24"/>
        </w:rPr>
        <w:t xml:space="preserve">Included in the Site Control Affidavit is a representation that </w:t>
      </w:r>
      <w:r>
        <w:rPr>
          <w:szCs w:val="24"/>
        </w:rPr>
        <w:t>a bidder’s business entity</w:t>
      </w:r>
      <w:r w:rsidRPr="007A544C">
        <w:rPr>
          <w:szCs w:val="24"/>
        </w:rPr>
        <w:t xml:space="preserve"> is duly organized and validly existing under the laws of the state of the jurisdiction of its formation</w:t>
      </w:r>
      <w:r>
        <w:rPr>
          <w:szCs w:val="24"/>
        </w:rPr>
        <w:t xml:space="preserve">. </w:t>
      </w:r>
      <w:r w:rsidRPr="007A544C">
        <w:rPr>
          <w:szCs w:val="24"/>
        </w:rPr>
        <w:t xml:space="preserve">This representation </w:t>
      </w:r>
      <w:r>
        <w:rPr>
          <w:szCs w:val="24"/>
        </w:rPr>
        <w:t>must</w:t>
      </w:r>
      <w:r w:rsidRPr="007A544C">
        <w:rPr>
          <w:szCs w:val="24"/>
        </w:rPr>
        <w:t xml:space="preserve"> be true </w:t>
      </w:r>
      <w:r>
        <w:rPr>
          <w:szCs w:val="24"/>
        </w:rPr>
        <w:t xml:space="preserve">with respect to the bidder at the time </w:t>
      </w:r>
      <w:r w:rsidRPr="007A544C">
        <w:rPr>
          <w:szCs w:val="24"/>
        </w:rPr>
        <w:t xml:space="preserve">the </w:t>
      </w:r>
      <w:r>
        <w:rPr>
          <w:szCs w:val="24"/>
        </w:rPr>
        <w:t>b</w:t>
      </w:r>
      <w:r w:rsidRPr="007A544C">
        <w:rPr>
          <w:szCs w:val="24"/>
        </w:rPr>
        <w:t>id is submitted</w:t>
      </w:r>
      <w:r>
        <w:rPr>
          <w:szCs w:val="24"/>
        </w:rPr>
        <w:t>. The Seller under the PPA must register and be in Active/Compliant standing with the Office of the Georgia Secretary of State authorizing Seller to do business in Georgia prior to the time of PPA execution</w:t>
      </w:r>
      <w:r w:rsidRPr="007A544C">
        <w:rPr>
          <w:szCs w:val="24"/>
        </w:rPr>
        <w:t>.</w:t>
      </w:r>
    </w:p>
    <w:p w:rsidR="00206B7A" w:rsidRPr="007A544C" w:rsidRDefault="00206B7A" w:rsidP="00206B7A">
      <w:pPr>
        <w:pStyle w:val="BodyText"/>
        <w:spacing w:after="0"/>
        <w:ind w:left="1440" w:hanging="720"/>
        <w:jc w:val="both"/>
        <w:rPr>
          <w:szCs w:val="24"/>
        </w:rPr>
      </w:pPr>
      <w:r w:rsidRPr="007A544C">
        <w:rPr>
          <w:szCs w:val="24"/>
        </w:rPr>
        <w:t>c.</w:t>
      </w:r>
      <w:r w:rsidRPr="007A544C">
        <w:rPr>
          <w:szCs w:val="24"/>
        </w:rPr>
        <w:tab/>
      </w:r>
      <w:r w:rsidRPr="007A544C">
        <w:rPr>
          <w:i/>
          <w:szCs w:val="24"/>
        </w:rPr>
        <w:t>Organizational Chart.</w:t>
      </w:r>
      <w:r w:rsidRPr="007A544C">
        <w:rPr>
          <w:szCs w:val="24"/>
        </w:rPr>
        <w:t xml:space="preserve"> </w:t>
      </w:r>
      <w:r>
        <w:rPr>
          <w:szCs w:val="24"/>
        </w:rPr>
        <w:t>Each bidder</w:t>
      </w:r>
      <w:r w:rsidRPr="007A544C">
        <w:rPr>
          <w:szCs w:val="24"/>
        </w:rPr>
        <w:t xml:space="preserve"> must submit an organizational chart that includes all related parent companies, subsidiaries, </w:t>
      </w:r>
      <w:r>
        <w:rPr>
          <w:szCs w:val="24"/>
        </w:rPr>
        <w:t>A</w:t>
      </w:r>
      <w:r w:rsidRPr="007A544C">
        <w:rPr>
          <w:szCs w:val="24"/>
        </w:rPr>
        <w:t>ffiliates</w:t>
      </w:r>
      <w:r>
        <w:rPr>
          <w:szCs w:val="24"/>
        </w:rPr>
        <w:t>,</w:t>
      </w:r>
      <w:r w:rsidRPr="007A544C">
        <w:rPr>
          <w:szCs w:val="24"/>
        </w:rPr>
        <w:t xml:space="preserve"> or special purpose entities. </w:t>
      </w:r>
      <w:r>
        <w:rPr>
          <w:szCs w:val="24"/>
        </w:rPr>
        <w:t>If a bidder</w:t>
      </w:r>
      <w:r w:rsidRPr="007A544C">
        <w:rPr>
          <w:szCs w:val="24"/>
        </w:rPr>
        <w:t xml:space="preserve"> desire</w:t>
      </w:r>
      <w:r>
        <w:rPr>
          <w:szCs w:val="24"/>
        </w:rPr>
        <w:t>s</w:t>
      </w:r>
      <w:r w:rsidRPr="007A544C">
        <w:rPr>
          <w:szCs w:val="24"/>
        </w:rPr>
        <w:t xml:space="preserve"> to form a new special purpose entity or subsidiary to become the PPA counterparty</w:t>
      </w:r>
      <w:r>
        <w:rPr>
          <w:szCs w:val="24"/>
        </w:rPr>
        <w:t xml:space="preserve">, Georgia Power prefers that this is </w:t>
      </w:r>
      <w:r w:rsidRPr="007A544C">
        <w:rPr>
          <w:szCs w:val="24"/>
        </w:rPr>
        <w:t>disclosed</w:t>
      </w:r>
      <w:r>
        <w:rPr>
          <w:szCs w:val="24"/>
        </w:rPr>
        <w:t xml:space="preserve"> to Georgia Power</w:t>
      </w:r>
      <w:r w:rsidRPr="007A544C">
        <w:rPr>
          <w:szCs w:val="24"/>
        </w:rPr>
        <w:t xml:space="preserve"> at the time of bidding</w:t>
      </w:r>
      <w:r>
        <w:rPr>
          <w:szCs w:val="24"/>
        </w:rPr>
        <w:t xml:space="preserve">, and in any case, it </w:t>
      </w:r>
      <w:r w:rsidRPr="007A544C">
        <w:rPr>
          <w:szCs w:val="24"/>
        </w:rPr>
        <w:t xml:space="preserve">must be disclosed no later than at the time of being notified of </w:t>
      </w:r>
      <w:r>
        <w:rPr>
          <w:szCs w:val="24"/>
        </w:rPr>
        <w:t>selection</w:t>
      </w:r>
      <w:r w:rsidRPr="007A544C">
        <w:rPr>
          <w:szCs w:val="24"/>
        </w:rPr>
        <w:t xml:space="preserve"> for the Short List.  </w:t>
      </w:r>
      <w:r>
        <w:rPr>
          <w:szCs w:val="24"/>
        </w:rPr>
        <w:t>A bidder using or planning to use a special purpose entity or subsidiary as the PPA counterparty, as Seller under the PPA, must include a proposed organizational chart clearly showing the relationship to the special purpose entity or subsidiary.</w:t>
      </w:r>
    </w:p>
    <w:p w:rsidR="00206B7A" w:rsidRPr="007A544C" w:rsidRDefault="00206B7A" w:rsidP="00206B7A">
      <w:pPr>
        <w:pStyle w:val="BodyText"/>
        <w:spacing w:after="0"/>
        <w:ind w:left="2880" w:hanging="720"/>
        <w:jc w:val="both"/>
        <w:rPr>
          <w:szCs w:val="24"/>
        </w:rPr>
      </w:pPr>
    </w:p>
    <w:p w:rsidR="00206B7A" w:rsidRPr="00E70042" w:rsidRDefault="00206B7A" w:rsidP="00206B7A">
      <w:pPr>
        <w:pStyle w:val="BodyText"/>
        <w:ind w:left="1440" w:hanging="720"/>
        <w:jc w:val="both"/>
        <w:rPr>
          <w:szCs w:val="24"/>
        </w:rPr>
      </w:pPr>
      <w:r w:rsidRPr="00E70042">
        <w:rPr>
          <w:szCs w:val="24"/>
        </w:rPr>
        <w:t>d.</w:t>
      </w:r>
      <w:r w:rsidRPr="00E70042">
        <w:rPr>
          <w:szCs w:val="24"/>
        </w:rPr>
        <w:tab/>
      </w:r>
      <w:r w:rsidRPr="00E70042">
        <w:rPr>
          <w:i/>
          <w:szCs w:val="24"/>
        </w:rPr>
        <w:t>Financing Pl</w:t>
      </w:r>
      <w:r>
        <w:rPr>
          <w:i/>
          <w:szCs w:val="24"/>
        </w:rPr>
        <w:t>an</w:t>
      </w:r>
      <w:r>
        <w:rPr>
          <w:szCs w:val="24"/>
        </w:rPr>
        <w:t xml:space="preserve">. Each bidder should describe its plans for acquiring the necessary funds for developing, constructing and operating the Facility. Such plans should include a discussion of the Facility’s legal ownership structure, the expected percentage of debt and equity capital that the bidder has committed to secure, and the identity and credit rating of firms that are likely to provide such financing. If available, letters of interest or letters of commitment from such firms should be provided. </w:t>
      </w:r>
    </w:p>
    <w:p w:rsidR="00206B7A" w:rsidRPr="00212C07" w:rsidRDefault="00206B7A" w:rsidP="00206B7A">
      <w:pPr>
        <w:pStyle w:val="BodyText"/>
        <w:ind w:left="1440" w:hanging="720"/>
        <w:jc w:val="both"/>
        <w:rPr>
          <w:i/>
          <w:szCs w:val="24"/>
        </w:rPr>
      </w:pPr>
      <w:r w:rsidRPr="00E70042">
        <w:rPr>
          <w:szCs w:val="24"/>
        </w:rPr>
        <w:t>e.</w:t>
      </w:r>
      <w:r w:rsidRPr="00E70042">
        <w:rPr>
          <w:szCs w:val="24"/>
        </w:rPr>
        <w:tab/>
      </w:r>
      <w:r w:rsidRPr="00E70042">
        <w:rPr>
          <w:i/>
          <w:szCs w:val="24"/>
        </w:rPr>
        <w:t xml:space="preserve">Environmental Compliance Affidavit. </w:t>
      </w:r>
      <w:r w:rsidRPr="00E70042">
        <w:rPr>
          <w:i/>
          <w:iCs/>
          <w:szCs w:val="24"/>
        </w:rPr>
        <w:t xml:space="preserve"> </w:t>
      </w:r>
      <w:r w:rsidRPr="008D56EA">
        <w:rPr>
          <w:szCs w:val="24"/>
        </w:rPr>
        <w:t>Due to the potential impact of renewable generation when constructed in or around sensitive ecological or cultural areas, a bidder may need to conduct review, mitigation, and permitting activities. Georgia Power requires assurances from each bidder that due diligence concerning the protection of environmental attributes at the Site will be observed. Efforts should be made by the bidder to avoid environmental impacts, but where impacts are inevitable, efforts should be mad</w:t>
      </w:r>
      <w:r>
        <w:rPr>
          <w:szCs w:val="24"/>
        </w:rPr>
        <w:t>e by the bidder to minimize and</w:t>
      </w:r>
      <w:r w:rsidRPr="008D56EA">
        <w:rPr>
          <w:szCs w:val="24"/>
        </w:rPr>
        <w:t xml:space="preserve"> mitigate environmental impacts accordingly. As such, Georgia Power is requiring that an environmental</w:t>
      </w:r>
      <w:r>
        <w:rPr>
          <w:szCs w:val="24"/>
        </w:rPr>
        <w:t xml:space="preserve"> Site</w:t>
      </w:r>
      <w:r w:rsidRPr="008D56EA">
        <w:rPr>
          <w:szCs w:val="24"/>
        </w:rPr>
        <w:t xml:space="preserve"> assessment be conducted by the bidder to determine what potential environmental impacts may result from construction and operation of the </w:t>
      </w:r>
      <w:r>
        <w:rPr>
          <w:szCs w:val="24"/>
        </w:rPr>
        <w:t>Facility</w:t>
      </w:r>
      <w:r w:rsidRPr="008D56EA">
        <w:rPr>
          <w:szCs w:val="24"/>
        </w:rPr>
        <w:t xml:space="preserve">. The required components of the environmental assessment are found in </w:t>
      </w:r>
      <w:r>
        <w:rPr>
          <w:b/>
          <w:szCs w:val="24"/>
        </w:rPr>
        <w:t>Attachment E</w:t>
      </w:r>
      <w:r w:rsidRPr="008D56EA">
        <w:rPr>
          <w:szCs w:val="24"/>
        </w:rPr>
        <w:t xml:space="preserve">. Accordingly, with each bid submittal, </w:t>
      </w:r>
      <w:r>
        <w:rPr>
          <w:szCs w:val="24"/>
        </w:rPr>
        <w:t xml:space="preserve">the </w:t>
      </w:r>
      <w:r w:rsidRPr="008D56EA">
        <w:rPr>
          <w:szCs w:val="24"/>
        </w:rPr>
        <w:t xml:space="preserve">bidder is required to submit a copy of </w:t>
      </w:r>
      <w:r>
        <w:rPr>
          <w:szCs w:val="24"/>
        </w:rPr>
        <w:t>its</w:t>
      </w:r>
      <w:r w:rsidRPr="008D56EA">
        <w:rPr>
          <w:szCs w:val="24"/>
        </w:rPr>
        <w:t xml:space="preserve"> environmental site assessment information and a notarized Environmental Compliance Affidavit</w:t>
      </w:r>
      <w:r>
        <w:rPr>
          <w:szCs w:val="24"/>
        </w:rPr>
        <w:t xml:space="preserve">, found in </w:t>
      </w:r>
      <w:r w:rsidRPr="00655CC5">
        <w:rPr>
          <w:b/>
          <w:szCs w:val="24"/>
        </w:rPr>
        <w:t xml:space="preserve">Attachment </w:t>
      </w:r>
      <w:r>
        <w:rPr>
          <w:b/>
          <w:szCs w:val="24"/>
        </w:rPr>
        <w:t>F</w:t>
      </w:r>
      <w:r>
        <w:rPr>
          <w:szCs w:val="24"/>
        </w:rPr>
        <w:t>,</w:t>
      </w:r>
      <w:r w:rsidRPr="008D56EA">
        <w:rPr>
          <w:szCs w:val="24"/>
        </w:rPr>
        <w:t xml:space="preserve"> </w:t>
      </w:r>
      <w:r>
        <w:rPr>
          <w:szCs w:val="24"/>
        </w:rPr>
        <w:t>which</w:t>
      </w:r>
      <w:r w:rsidRPr="008D56EA">
        <w:rPr>
          <w:szCs w:val="24"/>
        </w:rPr>
        <w:t xml:space="preserve"> confirms </w:t>
      </w:r>
      <w:r>
        <w:rPr>
          <w:szCs w:val="24"/>
        </w:rPr>
        <w:t xml:space="preserve">the bidder’s </w:t>
      </w:r>
      <w:r w:rsidRPr="008D56EA">
        <w:rPr>
          <w:szCs w:val="24"/>
        </w:rPr>
        <w:t xml:space="preserve">(i) understanding of and compliance with the legal environmental standards and requirements respecting the Site, (ii) agreement to conduct due diligence as necessary in compliance with the outcome of the environmental </w:t>
      </w:r>
      <w:r>
        <w:rPr>
          <w:szCs w:val="24"/>
        </w:rPr>
        <w:t xml:space="preserve">Site </w:t>
      </w:r>
      <w:r w:rsidRPr="008D56EA">
        <w:rPr>
          <w:szCs w:val="24"/>
        </w:rPr>
        <w:t xml:space="preserve">assessment, and (iii) </w:t>
      </w:r>
      <w:r>
        <w:rPr>
          <w:szCs w:val="24"/>
        </w:rPr>
        <w:t>agreement to</w:t>
      </w:r>
      <w:r w:rsidRPr="008D56EA">
        <w:rPr>
          <w:szCs w:val="24"/>
        </w:rPr>
        <w:t xml:space="preserve"> mitigate environmental impacts, if any, as required under applicable federal</w:t>
      </w:r>
      <w:r>
        <w:rPr>
          <w:szCs w:val="24"/>
        </w:rPr>
        <w:t>,</w:t>
      </w:r>
      <w:r w:rsidRPr="008D56EA">
        <w:rPr>
          <w:szCs w:val="24"/>
        </w:rPr>
        <w:t xml:space="preserve"> state</w:t>
      </w:r>
      <w:r>
        <w:rPr>
          <w:szCs w:val="24"/>
        </w:rPr>
        <w:t>, and local</w:t>
      </w:r>
      <w:r w:rsidRPr="008D56EA">
        <w:rPr>
          <w:szCs w:val="24"/>
        </w:rPr>
        <w:t xml:space="preserve"> law, for the Term of the PPA. </w:t>
      </w:r>
      <w:r>
        <w:rPr>
          <w:szCs w:val="24"/>
        </w:rPr>
        <w:t>A b</w:t>
      </w:r>
      <w:r w:rsidRPr="008D56EA">
        <w:rPr>
          <w:szCs w:val="24"/>
        </w:rPr>
        <w:t>idder seeking additional guidance should consider working with a consultant with environmental permitting and siting experience or coordinating directly with De</w:t>
      </w:r>
      <w:r>
        <w:rPr>
          <w:szCs w:val="24"/>
        </w:rPr>
        <w:t>partment of Natural Resources (DNR</w:t>
      </w:r>
      <w:r w:rsidRPr="008D56EA">
        <w:rPr>
          <w:szCs w:val="24"/>
        </w:rPr>
        <w:t xml:space="preserve">) </w:t>
      </w:r>
      <w:r>
        <w:rPr>
          <w:szCs w:val="24"/>
        </w:rPr>
        <w:t xml:space="preserve">or other equivalent </w:t>
      </w:r>
      <w:r w:rsidRPr="008D56EA">
        <w:rPr>
          <w:szCs w:val="24"/>
        </w:rPr>
        <w:t xml:space="preserve">state </w:t>
      </w:r>
      <w:r>
        <w:rPr>
          <w:szCs w:val="24"/>
        </w:rPr>
        <w:t xml:space="preserve">agency </w:t>
      </w:r>
      <w:r w:rsidRPr="008D56EA">
        <w:rPr>
          <w:szCs w:val="24"/>
        </w:rPr>
        <w:t>or local US Fish and Wildlife</w:t>
      </w:r>
      <w:r>
        <w:rPr>
          <w:szCs w:val="24"/>
        </w:rPr>
        <w:t xml:space="preserve"> Service, Ecological Services (FWS-ES</w:t>
      </w:r>
      <w:r w:rsidRPr="008D56EA">
        <w:rPr>
          <w:szCs w:val="24"/>
        </w:rPr>
        <w:t xml:space="preserve">) office, which in Georgia can be contacted at </w:t>
      </w:r>
      <w:r w:rsidRPr="00BE3B3F">
        <w:rPr>
          <w:szCs w:val="24"/>
          <w:u w:val="single"/>
        </w:rPr>
        <w:t>www.georgiawildlife.com</w:t>
      </w:r>
      <w:r w:rsidRPr="002411C1">
        <w:rPr>
          <w:szCs w:val="24"/>
        </w:rPr>
        <w:t>,</w:t>
      </w:r>
      <w:r>
        <w:rPr>
          <w:szCs w:val="24"/>
        </w:rPr>
        <w:t xml:space="preserve"> </w:t>
      </w:r>
      <w:r w:rsidRPr="00BE3B3F">
        <w:rPr>
          <w:szCs w:val="24"/>
          <w:u w:val="single"/>
        </w:rPr>
        <w:t>http://epd.georgia.gov</w:t>
      </w:r>
      <w:r w:rsidRPr="002411C1">
        <w:rPr>
          <w:szCs w:val="24"/>
        </w:rPr>
        <w:t xml:space="preserve">, </w:t>
      </w:r>
      <w:r w:rsidRPr="00BE3B3F">
        <w:rPr>
          <w:szCs w:val="24"/>
          <w:u w:val="single"/>
        </w:rPr>
        <w:t>http://georgiashpo.org</w:t>
      </w:r>
      <w:r w:rsidRPr="002411C1">
        <w:rPr>
          <w:szCs w:val="24"/>
        </w:rPr>
        <w:t>, and</w:t>
      </w:r>
      <w:r w:rsidRPr="002411C1">
        <w:rPr>
          <w:szCs w:val="24"/>
          <w:u w:val="single"/>
        </w:rPr>
        <w:t xml:space="preserve"> </w:t>
      </w:r>
      <w:r w:rsidRPr="00BE3B3F">
        <w:rPr>
          <w:szCs w:val="24"/>
          <w:u w:val="single"/>
        </w:rPr>
        <w:t>https://www.fws.gov/athens</w:t>
      </w:r>
      <w:r w:rsidRPr="00212C07">
        <w:rPr>
          <w:szCs w:val="24"/>
        </w:rPr>
        <w:t>.</w:t>
      </w:r>
    </w:p>
    <w:p w:rsidR="00206B7A" w:rsidRPr="007A544C" w:rsidRDefault="00206B7A" w:rsidP="00206B7A">
      <w:pPr>
        <w:pStyle w:val="BodyText"/>
        <w:ind w:left="1440" w:hanging="720"/>
        <w:jc w:val="both"/>
        <w:rPr>
          <w:szCs w:val="24"/>
        </w:rPr>
      </w:pPr>
      <w:r>
        <w:rPr>
          <w:szCs w:val="24"/>
        </w:rPr>
        <w:t>f.</w:t>
      </w:r>
      <w:r w:rsidRPr="007A544C">
        <w:rPr>
          <w:szCs w:val="24"/>
        </w:rPr>
        <w:tab/>
      </w:r>
      <w:r w:rsidRPr="007A544C">
        <w:rPr>
          <w:i/>
          <w:szCs w:val="24"/>
        </w:rPr>
        <w:t>Variable Interest Entity</w:t>
      </w:r>
      <w:r w:rsidRPr="007A544C">
        <w:rPr>
          <w:szCs w:val="24"/>
        </w:rPr>
        <w:t>. Depending on the business structure</w:t>
      </w:r>
      <w:r>
        <w:rPr>
          <w:szCs w:val="24"/>
        </w:rPr>
        <w:t xml:space="preserve"> of the bidder</w:t>
      </w:r>
      <w:r w:rsidRPr="007A544C">
        <w:rPr>
          <w:szCs w:val="24"/>
        </w:rPr>
        <w:t xml:space="preserve">, accounting and tax rules may require </w:t>
      </w:r>
      <w:bookmarkStart w:id="5" w:name="_DV_C95"/>
      <w:r w:rsidRPr="007A544C">
        <w:rPr>
          <w:szCs w:val="24"/>
        </w:rPr>
        <w:t xml:space="preserve">that </w:t>
      </w:r>
      <w:bookmarkEnd w:id="5"/>
      <w:r w:rsidRPr="007A544C">
        <w:rPr>
          <w:szCs w:val="24"/>
        </w:rPr>
        <w:t xml:space="preserve">the PPA be treated as a Variable Interest, and Seller be consolidated as a Variable Interest Entity onto </w:t>
      </w:r>
      <w:r>
        <w:rPr>
          <w:szCs w:val="24"/>
        </w:rPr>
        <w:t>Georgia Power</w:t>
      </w:r>
      <w:r w:rsidRPr="007A544C">
        <w:rPr>
          <w:szCs w:val="24"/>
        </w:rPr>
        <w:t xml:space="preserve">’s books. Because the Company is unwilling to be subject to accounting or tax treatment that results from VIE treatment, all bidders are required to certify, using the form attached in </w:t>
      </w:r>
      <w:r>
        <w:rPr>
          <w:b/>
          <w:szCs w:val="24"/>
        </w:rPr>
        <w:t>Attachment J</w:t>
      </w:r>
      <w:r w:rsidRPr="00106068">
        <w:rPr>
          <w:szCs w:val="24"/>
        </w:rPr>
        <w:t>, that</w:t>
      </w:r>
      <w:r w:rsidRPr="007A544C">
        <w:rPr>
          <w:szCs w:val="24"/>
        </w:rPr>
        <w:t xml:space="preserve"> at any time over the proposed PPA </w:t>
      </w:r>
      <w:r>
        <w:rPr>
          <w:szCs w:val="24"/>
        </w:rPr>
        <w:t>T</w:t>
      </w:r>
      <w:r w:rsidRPr="007A544C">
        <w:rPr>
          <w:szCs w:val="24"/>
        </w:rPr>
        <w:t>erm</w:t>
      </w:r>
      <w:r>
        <w:rPr>
          <w:szCs w:val="24"/>
        </w:rPr>
        <w:t>, Seller will not be required</w:t>
      </w:r>
      <w:r w:rsidRPr="007A544C">
        <w:rPr>
          <w:szCs w:val="24"/>
        </w:rPr>
        <w:t xml:space="preserve"> to deconsolidate on its books and records any assets, liabilities, cash flow, profits, or losses </w:t>
      </w:r>
      <w:r>
        <w:rPr>
          <w:szCs w:val="24"/>
        </w:rPr>
        <w:t xml:space="preserve">of Seller as a result of Georgia Power being </w:t>
      </w:r>
      <w:r w:rsidRPr="007A544C">
        <w:rPr>
          <w:szCs w:val="24"/>
        </w:rPr>
        <w:t xml:space="preserve">determined to be the </w:t>
      </w:r>
      <w:r>
        <w:rPr>
          <w:szCs w:val="24"/>
        </w:rPr>
        <w:t>P</w:t>
      </w:r>
      <w:r w:rsidRPr="007A544C">
        <w:rPr>
          <w:szCs w:val="24"/>
        </w:rPr>
        <w:t xml:space="preserve">rimary </w:t>
      </w:r>
      <w:r>
        <w:rPr>
          <w:szCs w:val="24"/>
        </w:rPr>
        <w:t>B</w:t>
      </w:r>
      <w:r w:rsidRPr="007A544C">
        <w:rPr>
          <w:szCs w:val="24"/>
        </w:rPr>
        <w:t xml:space="preserve">eneficiary. At </w:t>
      </w:r>
      <w:r>
        <w:rPr>
          <w:szCs w:val="24"/>
        </w:rPr>
        <w:t xml:space="preserve">the time of bid submission and again at </w:t>
      </w:r>
      <w:r w:rsidRPr="007A544C">
        <w:rPr>
          <w:szCs w:val="24"/>
        </w:rPr>
        <w:t>PPA execution, the chief financial officer of Seller</w:t>
      </w:r>
      <w:r w:rsidRPr="007A544C">
        <w:rPr>
          <w:rStyle w:val="FootnoteReference"/>
          <w:szCs w:val="24"/>
        </w:rPr>
        <w:footnoteReference w:id="4"/>
      </w:r>
      <w:r w:rsidRPr="007A544C">
        <w:rPr>
          <w:szCs w:val="24"/>
        </w:rPr>
        <w:t xml:space="preserve"> must again provide such certification. Further, any PPA that </w:t>
      </w:r>
      <w:r>
        <w:rPr>
          <w:szCs w:val="24"/>
        </w:rPr>
        <w:t>Georgia Power</w:t>
      </w:r>
      <w:r w:rsidRPr="007A544C">
        <w:rPr>
          <w:szCs w:val="24"/>
        </w:rPr>
        <w:t xml:space="preserve"> executes will require that (i) Seller covenant that the Company will not be subject to VIE treatment and deemed the </w:t>
      </w:r>
      <w:r>
        <w:rPr>
          <w:szCs w:val="24"/>
        </w:rPr>
        <w:t>P</w:t>
      </w:r>
      <w:r w:rsidRPr="007A544C">
        <w:rPr>
          <w:szCs w:val="24"/>
        </w:rPr>
        <w:t xml:space="preserve">rimary </w:t>
      </w:r>
      <w:r>
        <w:rPr>
          <w:szCs w:val="24"/>
        </w:rPr>
        <w:t>B</w:t>
      </w:r>
      <w:r w:rsidRPr="007A544C">
        <w:rPr>
          <w:szCs w:val="24"/>
        </w:rPr>
        <w:t xml:space="preserve">eneficiary as contemplated by ASC Topic 810, Consolidation, as issued and modified from time to time by Financial Accounting Standards Board (FASB) at any point during the </w:t>
      </w:r>
      <w:r>
        <w:rPr>
          <w:szCs w:val="24"/>
        </w:rPr>
        <w:t>T</w:t>
      </w:r>
      <w:r w:rsidRPr="007A544C">
        <w:rPr>
          <w:szCs w:val="24"/>
        </w:rPr>
        <w:t xml:space="preserve">erm of the PPA, and (ii) </w:t>
      </w:r>
      <w:r>
        <w:rPr>
          <w:szCs w:val="24"/>
        </w:rPr>
        <w:t>if</w:t>
      </w:r>
      <w:r w:rsidRPr="007A544C">
        <w:rPr>
          <w:szCs w:val="24"/>
        </w:rPr>
        <w:t xml:space="preserve"> the PPA causes </w:t>
      </w:r>
      <w:r>
        <w:rPr>
          <w:szCs w:val="24"/>
        </w:rPr>
        <w:t>Georgia Power</w:t>
      </w:r>
      <w:r w:rsidRPr="007A544C">
        <w:rPr>
          <w:szCs w:val="24"/>
        </w:rPr>
        <w:t xml:space="preserve"> to be deemed the </w:t>
      </w:r>
      <w:r>
        <w:rPr>
          <w:szCs w:val="24"/>
        </w:rPr>
        <w:t>P</w:t>
      </w:r>
      <w:r w:rsidRPr="007A544C">
        <w:rPr>
          <w:szCs w:val="24"/>
        </w:rPr>
        <w:t xml:space="preserve">rimary </w:t>
      </w:r>
      <w:r>
        <w:rPr>
          <w:szCs w:val="24"/>
        </w:rPr>
        <w:t>B</w:t>
      </w:r>
      <w:r w:rsidRPr="007A544C">
        <w:rPr>
          <w:szCs w:val="24"/>
        </w:rPr>
        <w:t xml:space="preserve">eneficiary at any point during the </w:t>
      </w:r>
      <w:r>
        <w:rPr>
          <w:szCs w:val="24"/>
        </w:rPr>
        <w:t>T</w:t>
      </w:r>
      <w:r w:rsidRPr="007A544C">
        <w:rPr>
          <w:szCs w:val="24"/>
        </w:rPr>
        <w:t>erm of the PPA, unless cured, such treatment will constitute a Seller Event of Default under the PPA, and the Company could terminate the PPA. If the Seller is unable to clearly demonstrate that the consolidation event was not due to the direct or indirect action of the Seller, the Seller will be liable for damages pursuant to the relevant provisions of the PPA.</w:t>
      </w:r>
    </w:p>
    <w:p w:rsidR="00206B7A" w:rsidRPr="007A544C" w:rsidRDefault="00206B7A" w:rsidP="00206B7A">
      <w:pPr>
        <w:ind w:left="1440" w:hanging="720"/>
        <w:jc w:val="both"/>
      </w:pPr>
      <w:r>
        <w:rPr>
          <w:szCs w:val="24"/>
        </w:rPr>
        <w:t>g</w:t>
      </w:r>
      <w:r w:rsidRPr="007A544C">
        <w:rPr>
          <w:szCs w:val="24"/>
        </w:rPr>
        <w:t>.</w:t>
      </w:r>
      <w:r w:rsidRPr="007A544C">
        <w:rPr>
          <w:szCs w:val="24"/>
        </w:rPr>
        <w:tab/>
      </w:r>
      <w:r w:rsidRPr="007A544C">
        <w:rPr>
          <w:i/>
          <w:szCs w:val="24"/>
        </w:rPr>
        <w:t>Capital Lease</w:t>
      </w:r>
      <w:r w:rsidRPr="007A544C">
        <w:rPr>
          <w:szCs w:val="24"/>
        </w:rPr>
        <w:t xml:space="preserve">. </w:t>
      </w:r>
      <w:r>
        <w:rPr>
          <w:szCs w:val="24"/>
        </w:rPr>
        <w:t xml:space="preserve">The inclusion of a Facility Purchase Option in the pro forma PPAs, and the firm nature of Energy delivery in the Firm Delivery PPA, triggers potential Capital Lease impacts. Accordingly, if applicable, the </w:t>
      </w:r>
      <w:r w:rsidRPr="007A544C">
        <w:t xml:space="preserve">bidder must certify as to certain factual statements for each proposal based </w:t>
      </w:r>
      <w:r>
        <w:t>up</w:t>
      </w:r>
      <w:r w:rsidRPr="007A544C">
        <w:t xml:space="preserve">on </w:t>
      </w:r>
      <w:r>
        <w:t>such bidder’s</w:t>
      </w:r>
      <w:r w:rsidRPr="007A544C">
        <w:t xml:space="preserve"> personal consideration of the factual matters and </w:t>
      </w:r>
      <w:r>
        <w:t xml:space="preserve">such bidder’s </w:t>
      </w:r>
      <w:r w:rsidRPr="007A544C">
        <w:t xml:space="preserve">understanding of accounting standards regarding Capital Leases, using the form provided in </w:t>
      </w:r>
      <w:r>
        <w:rPr>
          <w:b/>
        </w:rPr>
        <w:t>Attachment K</w:t>
      </w:r>
      <w:r w:rsidRPr="007A544C">
        <w:t>. If the bidder responds in the affirmative on one or mor</w:t>
      </w:r>
      <w:r>
        <w:t>e of the factual statements, such</w:t>
      </w:r>
      <w:r w:rsidRPr="007A544C">
        <w:t xml:space="preserve"> bidder also must provide the amounts that the Company would be required to capitalize and the residual value of the Facility, </w:t>
      </w:r>
      <w:r w:rsidRPr="007A544C">
        <w:rPr>
          <w:color w:val="000000"/>
          <w:w w:val="0"/>
        </w:rPr>
        <w:t xml:space="preserve">excluding executory costs, as defined in </w:t>
      </w:r>
      <w:r>
        <w:rPr>
          <w:b/>
          <w:color w:val="000000"/>
          <w:w w:val="0"/>
        </w:rPr>
        <w:t>Attachment K</w:t>
      </w:r>
      <w:r w:rsidRPr="007A544C">
        <w:rPr>
          <w:color w:val="000000"/>
          <w:w w:val="0"/>
        </w:rPr>
        <w:t xml:space="preserve">. </w:t>
      </w:r>
      <w:r w:rsidRPr="007A544C">
        <w:t xml:space="preserve">In any case for which </w:t>
      </w:r>
      <w:r>
        <w:t>a</w:t>
      </w:r>
      <w:r w:rsidRPr="007A544C">
        <w:t xml:space="preserve"> bidder responds in the negative to all of the factual statements set forth in </w:t>
      </w:r>
      <w:r w:rsidRPr="003C023E">
        <w:rPr>
          <w:b/>
        </w:rPr>
        <w:t xml:space="preserve">Attachment </w:t>
      </w:r>
      <w:r>
        <w:rPr>
          <w:b/>
        </w:rPr>
        <w:t>K</w:t>
      </w:r>
      <w:r w:rsidRPr="007A544C">
        <w:t xml:space="preserve">, </w:t>
      </w:r>
      <w:r>
        <w:t>such</w:t>
      </w:r>
      <w:r w:rsidRPr="007A544C">
        <w:t xml:space="preserve"> bidder is required to certify such declaration, with supporting information sufficient to enable </w:t>
      </w:r>
      <w:r>
        <w:t>Georgia Power</w:t>
      </w:r>
      <w:r w:rsidRPr="007A544C">
        <w:t xml:space="preserve"> to independently verify that such Capital </w:t>
      </w:r>
      <w:r>
        <w:t>Lease treatment will not occur.</w:t>
      </w:r>
      <w:r w:rsidRPr="007A544C">
        <w:t xml:space="preserve"> At</w:t>
      </w:r>
      <w:r>
        <w:t xml:space="preserve"> the time of</w:t>
      </w:r>
      <w:r w:rsidRPr="007A544C">
        <w:t xml:space="preserve"> </w:t>
      </w:r>
      <w:r>
        <w:t xml:space="preserve">bid submission and again at </w:t>
      </w:r>
      <w:r w:rsidRPr="007A544C">
        <w:t xml:space="preserve">PPA execution, the chief financial officer of </w:t>
      </w:r>
      <w:r>
        <w:t>S</w:t>
      </w:r>
      <w:r w:rsidRPr="007A544C">
        <w:t xml:space="preserve">eller or an officer having responsibilities for financial accounting matters associated with </w:t>
      </w:r>
      <w:r>
        <w:t>the PPA</w:t>
      </w:r>
      <w:r w:rsidRPr="007A544C">
        <w:t xml:space="preserve">, must again provide such certification. For proposals declared as Capital Leases, the bid evaluation will include the cost to the </w:t>
      </w:r>
      <w:r>
        <w:t>Company</w:t>
      </w:r>
      <w:r w:rsidRPr="007A544C">
        <w:t xml:space="preserve"> resulting from capitalization of PPA costs on the Company’s balance sheet.</w:t>
      </w:r>
    </w:p>
    <w:p w:rsidR="00206B7A" w:rsidRPr="007A544C" w:rsidRDefault="00206B7A" w:rsidP="00206B7A">
      <w:pPr>
        <w:jc w:val="both"/>
      </w:pPr>
    </w:p>
    <w:p w:rsidR="00206B7A" w:rsidRDefault="00206B7A" w:rsidP="00206B7A">
      <w:pPr>
        <w:ind w:left="1440"/>
        <w:jc w:val="both"/>
        <w:rPr>
          <w:szCs w:val="24"/>
        </w:rPr>
      </w:pPr>
      <w:r w:rsidRPr="007A544C">
        <w:t xml:space="preserve">Furthermore, each bidder with a </w:t>
      </w:r>
      <w:r>
        <w:t>bid</w:t>
      </w:r>
      <w:r w:rsidRPr="007A544C">
        <w:t xml:space="preserve"> selected for the Short List for further evaluation also must agree to make available any and all financial and business data associated with the Seller, the Facility and the PPA</w:t>
      </w:r>
      <w:r>
        <w:t>(s)</w:t>
      </w:r>
      <w:r w:rsidRPr="007A544C">
        <w:t xml:space="preserve"> that the Company would need to independently make</w:t>
      </w:r>
      <w:r>
        <w:t xml:space="preserve"> its accounting determinations. </w:t>
      </w:r>
      <w:r w:rsidRPr="007A544C">
        <w:t>Such information may include data supporting the economic life, the fair value, investment tax credits associated with</w:t>
      </w:r>
      <w:r>
        <w:t xml:space="preserve"> the Facility</w:t>
      </w:r>
      <w:r w:rsidRPr="007A544C">
        <w:t xml:space="preserve"> or other costs associated with the Facility including debt </w:t>
      </w:r>
      <w:r>
        <w:t>specific to the asset proposed.</w:t>
      </w:r>
      <w:r w:rsidRPr="007A544C">
        <w:t xml:space="preserve"> Financial data contained in </w:t>
      </w:r>
      <w:r>
        <w:t>a</w:t>
      </w:r>
      <w:r w:rsidRPr="007A544C">
        <w:t xml:space="preserve"> bidder</w:t>
      </w:r>
      <w:r>
        <w:t>’</w:t>
      </w:r>
      <w:r w:rsidRPr="007A544C">
        <w:t>s financial statements (</w:t>
      </w:r>
      <w:r w:rsidRPr="007A544C">
        <w:rPr>
          <w:i/>
        </w:rPr>
        <w:t>e.g.</w:t>
      </w:r>
      <w:r w:rsidRPr="007A544C">
        <w:t>, income statements, balance sheets, etc.) also may be required.</w:t>
      </w:r>
    </w:p>
    <w:p w:rsidR="00206B7A" w:rsidRDefault="00206B7A" w:rsidP="00206B7A">
      <w:pPr>
        <w:jc w:val="both"/>
        <w:rPr>
          <w:szCs w:val="24"/>
        </w:rPr>
      </w:pPr>
      <w:r w:rsidRPr="007A544C">
        <w:rPr>
          <w:szCs w:val="24"/>
        </w:rPr>
        <w:tab/>
      </w:r>
    </w:p>
    <w:p w:rsidR="00206B7A" w:rsidRDefault="00206B7A" w:rsidP="00206B7A">
      <w:pPr>
        <w:keepNext/>
        <w:keepLines/>
        <w:jc w:val="both"/>
        <w:rPr>
          <w:b/>
          <w:szCs w:val="24"/>
        </w:rPr>
      </w:pPr>
      <w:r>
        <w:rPr>
          <w:b/>
          <w:szCs w:val="24"/>
        </w:rPr>
        <w:t>G</w:t>
      </w:r>
      <w:r w:rsidRPr="007A544C">
        <w:rPr>
          <w:b/>
          <w:szCs w:val="24"/>
        </w:rPr>
        <w:t>.</w:t>
      </w:r>
      <w:r w:rsidRPr="007A544C">
        <w:rPr>
          <w:b/>
          <w:szCs w:val="24"/>
        </w:rPr>
        <w:tab/>
        <w:t>Confidentiality</w:t>
      </w:r>
    </w:p>
    <w:p w:rsidR="00206B7A" w:rsidRDefault="00206B7A" w:rsidP="00206B7A">
      <w:pPr>
        <w:keepNext/>
        <w:jc w:val="both"/>
        <w:rPr>
          <w:b/>
          <w:szCs w:val="24"/>
        </w:rPr>
      </w:pPr>
    </w:p>
    <w:p w:rsidR="00206B7A" w:rsidRPr="00D105FD" w:rsidRDefault="00206B7A" w:rsidP="00206B7A">
      <w:pPr>
        <w:pStyle w:val="BodyText"/>
        <w:ind w:left="720" w:firstLine="0"/>
        <w:jc w:val="both"/>
        <w:rPr>
          <w:spacing w:val="-4"/>
        </w:rPr>
      </w:pPr>
      <w:r>
        <w:t xml:space="preserve">Each </w:t>
      </w:r>
      <w:r w:rsidRPr="00D105FD">
        <w:t>bidder is prohibited from disclosing to others the ongoing status of such bid</w:t>
      </w:r>
      <w:r>
        <w:t>, and</w:t>
      </w:r>
      <w:r w:rsidRPr="003220CB">
        <w:rPr>
          <w:spacing w:val="-4"/>
        </w:rPr>
        <w:t xml:space="preserve"> </w:t>
      </w:r>
      <w:r w:rsidRPr="00D105FD">
        <w:rPr>
          <w:spacing w:val="-4"/>
        </w:rPr>
        <w:t xml:space="preserve">the information exchanged and discussed between the bidder </w:t>
      </w:r>
      <w:r>
        <w:rPr>
          <w:spacing w:val="-4"/>
        </w:rPr>
        <w:t xml:space="preserve"> </w:t>
      </w:r>
      <w:r w:rsidRPr="00D105FD">
        <w:rPr>
          <w:spacing w:val="-4"/>
        </w:rPr>
        <w:t xml:space="preserve">and Georgia Power </w:t>
      </w:r>
      <w:r>
        <w:rPr>
          <w:spacing w:val="-4"/>
        </w:rPr>
        <w:t>(“</w:t>
      </w:r>
      <w:r w:rsidRPr="00A62274">
        <w:rPr>
          <w:b/>
          <w:spacing w:val="-4"/>
        </w:rPr>
        <w:t>Bidder Information</w:t>
      </w:r>
      <w:r>
        <w:rPr>
          <w:spacing w:val="-4"/>
        </w:rPr>
        <w:t xml:space="preserve">”) </w:t>
      </w:r>
      <w:r w:rsidRPr="00D105FD">
        <w:rPr>
          <w:spacing w:val="-4"/>
        </w:rPr>
        <w:t>(</w:t>
      </w:r>
      <w:r>
        <w:rPr>
          <w:spacing w:val="-4"/>
        </w:rPr>
        <w:t xml:space="preserve">such exchanges and discussions to </w:t>
      </w:r>
      <w:r w:rsidRPr="00D105FD">
        <w:rPr>
          <w:spacing w:val="-4"/>
        </w:rPr>
        <w:t>occur pursuant to the guidelines of this REDI RFP and the GPSC Rules)</w:t>
      </w:r>
      <w:r w:rsidRPr="00D105FD">
        <w:t xml:space="preserve">; provided, however, </w:t>
      </w:r>
      <w:r>
        <w:t>a</w:t>
      </w:r>
      <w:r w:rsidRPr="00D105FD">
        <w:t xml:space="preserve"> bidder may disclose </w:t>
      </w:r>
      <w:r>
        <w:t>Bidder I</w:t>
      </w:r>
      <w:r w:rsidRPr="00D105FD">
        <w:t xml:space="preserve">nformation to its </w:t>
      </w:r>
      <w:r>
        <w:t>A</w:t>
      </w:r>
      <w:r w:rsidRPr="00D105FD">
        <w:t>ffiliates’ officers, employees, consultants, attorneys, agents, bankers, accountants and contracting parties (“</w:t>
      </w:r>
      <w:r w:rsidRPr="00050490">
        <w:rPr>
          <w:b/>
        </w:rPr>
        <w:t>Representatives</w:t>
      </w:r>
      <w:r w:rsidRPr="00D105FD">
        <w:t xml:space="preserve">”) as reasonably necessary for such bidder to perform as a bidder in the REDI RFP; provided, further, </w:t>
      </w:r>
      <w:r>
        <w:t xml:space="preserve">that as a condition to any such disclosure to such Representatives (i) the bidder must direct its Representative not to disclose the Bidder Information, and (ii) </w:t>
      </w:r>
      <w:r w:rsidRPr="00D105FD">
        <w:t xml:space="preserve">such Representative </w:t>
      </w:r>
      <w:r>
        <w:t xml:space="preserve">must be subject to a contractual obligation to maintain the confidentiality and not disclose Bidder Information. If the </w:t>
      </w:r>
      <w:r w:rsidRPr="00D105FD">
        <w:t xml:space="preserve">Representative </w:t>
      </w:r>
      <w:r>
        <w:t xml:space="preserve">cannot be made subject to a contractual obligation to maintain confidentiality of the Bidder Information, the bidder must obtain the Company’s prior written consent prior to making the disclosure. </w:t>
      </w:r>
      <w:r w:rsidRPr="00D105FD">
        <w:t xml:space="preserve">Furthermore, </w:t>
      </w:r>
      <w:r w:rsidRPr="00D105FD">
        <w:rPr>
          <w:spacing w:val="-4"/>
        </w:rPr>
        <w:t>the bidder, and its Representatives are prohibited from</w:t>
      </w:r>
      <w:r w:rsidRPr="00D105FD">
        <w:rPr>
          <w:spacing w:val="-3"/>
        </w:rPr>
        <w:t xml:space="preserve"> making any public statement</w:t>
      </w:r>
      <w:r>
        <w:rPr>
          <w:spacing w:val="-3"/>
        </w:rPr>
        <w:t xml:space="preserve"> or other claim regarding </w:t>
      </w:r>
      <w:r w:rsidRPr="00D105FD">
        <w:t>the Energy or Environmental Attributes to be generated by the Facility</w:t>
      </w:r>
      <w:r>
        <w:t xml:space="preserve">, including any statement that the Energy or Environmental Attributes </w:t>
      </w:r>
      <w:r w:rsidRPr="00D105FD">
        <w:t xml:space="preserve">are generated from any sustainable, perpetual, renewable or other particular type of fuel, including in any marketing or advertising materials, press release or public statement. Each bidder will be responsible for any </w:t>
      </w:r>
      <w:r>
        <w:t xml:space="preserve">statement, claim, commitment, or </w:t>
      </w:r>
      <w:r w:rsidRPr="00D105FD">
        <w:t xml:space="preserve">disclosure made by itself or its Representatives that has the effect of retiring </w:t>
      </w:r>
      <w:r>
        <w:t xml:space="preserve">or claiming </w:t>
      </w:r>
      <w:r w:rsidRPr="00D105FD">
        <w:t>the Environmental Attributes from the Facility</w:t>
      </w:r>
      <w:r>
        <w:t xml:space="preserve"> or otherwise limiting or jeopardizing the </w:t>
      </w:r>
      <w:r w:rsidRPr="00D105FD">
        <w:t>Environmental Attributes from the Facility</w:t>
      </w:r>
      <w:r>
        <w:t xml:space="preserve"> that would be conveyed to Georgia Power under the PPA</w:t>
      </w:r>
      <w:r w:rsidRPr="00D105FD">
        <w:t>.</w:t>
      </w:r>
    </w:p>
    <w:p w:rsidR="00206B7A" w:rsidRDefault="00206B7A" w:rsidP="00206B7A">
      <w:pPr>
        <w:ind w:left="720"/>
        <w:jc w:val="both"/>
      </w:pPr>
      <w:r w:rsidRPr="00D105FD">
        <w:t xml:space="preserve">The Company will take reasonable precautions and use reasonable efforts to protect any other proprietary or </w:t>
      </w:r>
      <w:r>
        <w:t>C</w:t>
      </w:r>
      <w:r w:rsidRPr="00D105FD">
        <w:t xml:space="preserve">onfidential </w:t>
      </w:r>
      <w:r>
        <w:t>I</w:t>
      </w:r>
      <w:r w:rsidRPr="00D105FD">
        <w:t xml:space="preserve">nformation contained in a bid, provided a bidder clearly identifies that such information is confidential on each page on which such </w:t>
      </w:r>
      <w:r>
        <w:t>C</w:t>
      </w:r>
      <w:r w:rsidRPr="00D105FD">
        <w:t xml:space="preserve">onfidential </w:t>
      </w:r>
      <w:r>
        <w:t>I</w:t>
      </w:r>
      <w:r w:rsidRPr="00D105FD">
        <w:t>nformation appears. Such information may, however, be made available under applicable state or federal law to governmental authorities having appropriate jurisdiction over this solicitation. The Company reserves the right to release such information</w:t>
      </w:r>
      <w:r>
        <w:t>,</w:t>
      </w:r>
      <w:r w:rsidRPr="00D105FD">
        <w:t xml:space="preserve"> for the purpose of evaluating proposals, to the IE and Staff as needed to monitor this RFP, to regulated retail affiliates, </w:t>
      </w:r>
      <w:r w:rsidR="00815E73">
        <w:t>Southern Company Services</w:t>
      </w:r>
      <w:r w:rsidR="00C31F8F">
        <w:t>, Inc.</w:t>
      </w:r>
      <w:r w:rsidR="00815E73">
        <w:t xml:space="preserve">, </w:t>
      </w:r>
      <w:r w:rsidRPr="00D105FD">
        <w:t xml:space="preserve">and to affected entities who have a need to know in order to assist in the evaluation of bids, provided that such entities will observe the same care with respect to non-disclosure as the Company. Under no circumstances will the Company (including its parent, </w:t>
      </w:r>
      <w:r>
        <w:t>A</w:t>
      </w:r>
      <w:r w:rsidRPr="00D105FD">
        <w:t>ffiliates, subsidiaries, and the officers, directors and employees of any of them) or the IE or Staff be liable for any damages resulting from any disclosure before, during or</w:t>
      </w:r>
      <w:r>
        <w:t xml:space="preserve"> after the solicitation process.</w:t>
      </w:r>
    </w:p>
    <w:p w:rsidR="00206B7A" w:rsidRPr="00050490" w:rsidRDefault="00206B7A" w:rsidP="00206B7A">
      <w:pPr>
        <w:jc w:val="both"/>
      </w:pPr>
    </w:p>
    <w:p w:rsidR="00206B7A" w:rsidRDefault="00206B7A" w:rsidP="00206B7A">
      <w:pPr>
        <w:keepNext/>
        <w:jc w:val="both"/>
        <w:rPr>
          <w:szCs w:val="24"/>
        </w:rPr>
      </w:pPr>
      <w:r>
        <w:rPr>
          <w:b/>
          <w:szCs w:val="24"/>
        </w:rPr>
        <w:t>H</w:t>
      </w:r>
      <w:r w:rsidRPr="007A544C">
        <w:rPr>
          <w:b/>
          <w:szCs w:val="24"/>
        </w:rPr>
        <w:t>.</w:t>
      </w:r>
      <w:r w:rsidRPr="007A544C">
        <w:rPr>
          <w:b/>
          <w:szCs w:val="24"/>
        </w:rPr>
        <w:tab/>
        <w:t>Bid Evaluation</w:t>
      </w:r>
      <w:r>
        <w:rPr>
          <w:b/>
          <w:szCs w:val="24"/>
        </w:rPr>
        <w:t xml:space="preserve"> Process</w:t>
      </w:r>
    </w:p>
    <w:p w:rsidR="00206B7A" w:rsidRDefault="00206B7A" w:rsidP="00206B7A">
      <w:pPr>
        <w:keepNext/>
        <w:jc w:val="both"/>
        <w:rPr>
          <w:szCs w:val="24"/>
        </w:rPr>
      </w:pPr>
      <w:r w:rsidRPr="007A544C">
        <w:rPr>
          <w:szCs w:val="24"/>
        </w:rPr>
        <w:tab/>
      </w:r>
      <w:r w:rsidRPr="007A544C">
        <w:rPr>
          <w:szCs w:val="24"/>
        </w:rPr>
        <w:tab/>
      </w:r>
    </w:p>
    <w:p w:rsidR="00101743" w:rsidRDefault="00206B7A">
      <w:pPr>
        <w:pStyle w:val="OutlineL4"/>
        <w:keepNext/>
        <w:numPr>
          <w:ilvl w:val="0"/>
          <w:numId w:val="0"/>
        </w:numPr>
        <w:ind w:left="720"/>
      </w:pPr>
      <w:r>
        <w:t xml:space="preserve">All bids submitted in response to this RFP will be evaluated in accordance with the evaluation criteria and structure described in </w:t>
      </w:r>
      <w:r w:rsidRPr="00BA1430">
        <w:rPr>
          <w:b/>
        </w:rPr>
        <w:t>Attachment C</w:t>
      </w:r>
      <w:r>
        <w:t xml:space="preserve">.  </w:t>
      </w:r>
    </w:p>
    <w:p w:rsidR="00206B7A" w:rsidRPr="007A544C" w:rsidRDefault="00206B7A" w:rsidP="00206B7A">
      <w:pPr>
        <w:pStyle w:val="OutlineL4"/>
        <w:numPr>
          <w:ilvl w:val="0"/>
          <w:numId w:val="0"/>
        </w:numPr>
        <w:ind w:left="720" w:hanging="720"/>
        <w:rPr>
          <w:szCs w:val="24"/>
        </w:rPr>
      </w:pPr>
      <w:r>
        <w:rPr>
          <w:szCs w:val="24"/>
        </w:rPr>
        <w:t>1</w:t>
      </w:r>
      <w:r w:rsidRPr="007A544C">
        <w:rPr>
          <w:szCs w:val="24"/>
        </w:rPr>
        <w:t>.</w:t>
      </w:r>
      <w:r w:rsidRPr="007A544C">
        <w:rPr>
          <w:szCs w:val="24"/>
        </w:rPr>
        <w:tab/>
      </w:r>
      <w:r w:rsidRPr="00186750">
        <w:rPr>
          <w:szCs w:val="24"/>
          <w:u w:val="single"/>
        </w:rPr>
        <w:t>Non-Competitive Proposals Released</w:t>
      </w:r>
      <w:r w:rsidRPr="007A544C">
        <w:rPr>
          <w:szCs w:val="24"/>
        </w:rPr>
        <w:t xml:space="preserve">. Proposals that are considered to be adequately responsive to the requirements of this RFP will be ranked and screened on economic value to eliminate those that are clearly not competitive before a detailed evaluation is performed. Failure to provide all requested information may invalidate the bidder’s proposal. The Company is not required to contact </w:t>
      </w:r>
      <w:r>
        <w:rPr>
          <w:szCs w:val="24"/>
        </w:rPr>
        <w:t>any</w:t>
      </w:r>
      <w:r w:rsidRPr="007A544C">
        <w:rPr>
          <w:szCs w:val="24"/>
        </w:rPr>
        <w:t xml:space="preserve"> bidder to obta</w:t>
      </w:r>
      <w:r>
        <w:rPr>
          <w:szCs w:val="24"/>
        </w:rPr>
        <w:t>in any omitted information. The</w:t>
      </w:r>
      <w:r w:rsidRPr="007A544C">
        <w:rPr>
          <w:szCs w:val="24"/>
        </w:rPr>
        <w:t xml:space="preserve"> screening evaluation will focus </w:t>
      </w:r>
      <w:r>
        <w:rPr>
          <w:szCs w:val="24"/>
        </w:rPr>
        <w:t xml:space="preserve">primarily </w:t>
      </w:r>
      <w:r w:rsidRPr="007A544C">
        <w:rPr>
          <w:szCs w:val="24"/>
        </w:rPr>
        <w:t>on price</w:t>
      </w:r>
      <w:r>
        <w:rPr>
          <w:szCs w:val="24"/>
        </w:rPr>
        <w:t xml:space="preserve">, </w:t>
      </w:r>
      <w:r w:rsidRPr="007A544C">
        <w:rPr>
          <w:szCs w:val="24"/>
        </w:rPr>
        <w:t>performance considerations</w:t>
      </w:r>
      <w:r>
        <w:rPr>
          <w:szCs w:val="24"/>
        </w:rPr>
        <w:t xml:space="preserve"> and value added to the Company’s renewable energy portfolio</w:t>
      </w:r>
      <w:r w:rsidRPr="007A544C">
        <w:rPr>
          <w:szCs w:val="24"/>
        </w:rPr>
        <w:t xml:space="preserve">. In accordance with the </w:t>
      </w:r>
      <w:r>
        <w:rPr>
          <w:szCs w:val="24"/>
        </w:rPr>
        <w:t xml:space="preserve">Solicitation </w:t>
      </w:r>
      <w:r w:rsidRPr="007A544C">
        <w:rPr>
          <w:szCs w:val="24"/>
        </w:rPr>
        <w:t xml:space="preserve">Schedule, </w:t>
      </w:r>
      <w:r>
        <w:rPr>
          <w:szCs w:val="24"/>
        </w:rPr>
        <w:t>any bidder</w:t>
      </w:r>
      <w:r w:rsidRPr="007A544C">
        <w:rPr>
          <w:szCs w:val="24"/>
        </w:rPr>
        <w:t xml:space="preserve"> offering </w:t>
      </w:r>
      <w:r>
        <w:rPr>
          <w:szCs w:val="24"/>
        </w:rPr>
        <w:t>a non-competitive bid</w:t>
      </w:r>
      <w:r w:rsidRPr="007A544C">
        <w:rPr>
          <w:szCs w:val="24"/>
        </w:rPr>
        <w:t xml:space="preserve"> will be notified of release. </w:t>
      </w:r>
    </w:p>
    <w:p w:rsidR="00206B7A" w:rsidRPr="007A544C" w:rsidRDefault="00206B7A" w:rsidP="00206B7A">
      <w:pPr>
        <w:pStyle w:val="OutlineL4"/>
        <w:numPr>
          <w:ilvl w:val="0"/>
          <w:numId w:val="0"/>
        </w:numPr>
        <w:ind w:left="720" w:hanging="720"/>
        <w:rPr>
          <w:szCs w:val="24"/>
        </w:rPr>
      </w:pPr>
      <w:r>
        <w:rPr>
          <w:szCs w:val="24"/>
        </w:rPr>
        <w:t>2</w:t>
      </w:r>
      <w:r w:rsidRPr="007A544C">
        <w:rPr>
          <w:szCs w:val="24"/>
        </w:rPr>
        <w:t>.</w:t>
      </w:r>
      <w:r w:rsidRPr="007A544C">
        <w:rPr>
          <w:szCs w:val="24"/>
        </w:rPr>
        <w:tab/>
      </w:r>
      <w:r w:rsidRPr="00186750">
        <w:rPr>
          <w:szCs w:val="24"/>
          <w:u w:val="single"/>
        </w:rPr>
        <w:t>Competitive Tier Identified</w:t>
      </w:r>
      <w:r w:rsidRPr="007A544C">
        <w:rPr>
          <w:szCs w:val="24"/>
        </w:rPr>
        <w:t xml:space="preserve">. </w:t>
      </w:r>
      <w:r>
        <w:rPr>
          <w:szCs w:val="24"/>
        </w:rPr>
        <w:t xml:space="preserve">The Company will select the </w:t>
      </w:r>
      <w:r w:rsidRPr="007A544C">
        <w:rPr>
          <w:szCs w:val="24"/>
        </w:rPr>
        <w:t>best proposals for further evaluation. These selected proposals make up the “</w:t>
      </w:r>
      <w:r w:rsidRPr="000E07B0">
        <w:rPr>
          <w:b/>
          <w:szCs w:val="24"/>
        </w:rPr>
        <w:t>Competitive Tier</w:t>
      </w:r>
      <w:r w:rsidRPr="007A544C">
        <w:rPr>
          <w:szCs w:val="24"/>
        </w:rPr>
        <w:t xml:space="preserve">.” </w:t>
      </w:r>
      <w:r>
        <w:rPr>
          <w:szCs w:val="24"/>
        </w:rPr>
        <w:t>Each</w:t>
      </w:r>
      <w:r w:rsidRPr="007A544C">
        <w:rPr>
          <w:szCs w:val="24"/>
        </w:rPr>
        <w:t xml:space="preserve"> bidder will be notified </w:t>
      </w:r>
      <w:r>
        <w:rPr>
          <w:szCs w:val="24"/>
        </w:rPr>
        <w:t xml:space="preserve">when its </w:t>
      </w:r>
      <w:r w:rsidRPr="007A544C">
        <w:rPr>
          <w:szCs w:val="24"/>
        </w:rPr>
        <w:t>bid is included in the Competitive Tier.</w:t>
      </w:r>
    </w:p>
    <w:p w:rsidR="00206B7A" w:rsidRDefault="00206B7A" w:rsidP="00206B7A">
      <w:pPr>
        <w:ind w:left="720" w:hanging="720"/>
        <w:jc w:val="both"/>
        <w:rPr>
          <w:szCs w:val="24"/>
        </w:rPr>
      </w:pPr>
      <w:r>
        <w:rPr>
          <w:szCs w:val="24"/>
        </w:rPr>
        <w:t>3</w:t>
      </w:r>
      <w:r w:rsidRPr="007A544C">
        <w:rPr>
          <w:szCs w:val="24"/>
        </w:rPr>
        <w:t>.</w:t>
      </w:r>
      <w:r w:rsidRPr="007A544C">
        <w:rPr>
          <w:szCs w:val="24"/>
        </w:rPr>
        <w:tab/>
      </w:r>
      <w:r w:rsidRPr="00186750">
        <w:rPr>
          <w:szCs w:val="24"/>
          <w:u w:val="single"/>
        </w:rPr>
        <w:t>Bid Bonds</w:t>
      </w:r>
      <w:r>
        <w:rPr>
          <w:i/>
          <w:szCs w:val="24"/>
        </w:rPr>
        <w:t xml:space="preserve">. </w:t>
      </w:r>
      <w:r>
        <w:rPr>
          <w:szCs w:val="24"/>
        </w:rPr>
        <w:t xml:space="preserve">In an effort to ensure the entire 525 MW portfolio is filled in accordance with the Solicitation Schedule, any bidder who has a bid selected for the Competitive Tier will be required to post a bond within </w:t>
      </w:r>
      <w:r w:rsidR="00401DF1">
        <w:rPr>
          <w:szCs w:val="24"/>
        </w:rPr>
        <w:t>fifteen</w:t>
      </w:r>
      <w:r>
        <w:rPr>
          <w:szCs w:val="24"/>
        </w:rPr>
        <w:t xml:space="preserve"> (1</w:t>
      </w:r>
      <w:r w:rsidR="00401DF1">
        <w:rPr>
          <w:szCs w:val="24"/>
        </w:rPr>
        <w:t>5</w:t>
      </w:r>
      <w:r>
        <w:rPr>
          <w:szCs w:val="24"/>
        </w:rPr>
        <w:t xml:space="preserve">) </w:t>
      </w:r>
      <w:r w:rsidR="00815E73">
        <w:rPr>
          <w:szCs w:val="24"/>
        </w:rPr>
        <w:t>Business D</w:t>
      </w:r>
      <w:r>
        <w:rPr>
          <w:szCs w:val="24"/>
        </w:rPr>
        <w:t xml:space="preserve">ays in the form of </w:t>
      </w:r>
      <w:r w:rsidR="00012D28">
        <w:rPr>
          <w:szCs w:val="24"/>
        </w:rPr>
        <w:t xml:space="preserve">(i) </w:t>
      </w:r>
      <w:r>
        <w:rPr>
          <w:szCs w:val="24"/>
        </w:rPr>
        <w:t xml:space="preserve">cash, </w:t>
      </w:r>
      <w:r w:rsidR="00012D28">
        <w:rPr>
          <w:szCs w:val="24"/>
        </w:rPr>
        <w:t xml:space="preserve">(ii) </w:t>
      </w:r>
      <w:r>
        <w:rPr>
          <w:szCs w:val="24"/>
        </w:rPr>
        <w:t>Surety Bond</w:t>
      </w:r>
      <w:r w:rsidR="001554B0">
        <w:rPr>
          <w:szCs w:val="24"/>
        </w:rPr>
        <w:t xml:space="preserve"> issued by a Creditworthy Person or a Person rated at least A- by AM Best, if rated by AM Best</w:t>
      </w:r>
      <w:r>
        <w:rPr>
          <w:szCs w:val="24"/>
        </w:rPr>
        <w:t xml:space="preserve">, or </w:t>
      </w:r>
      <w:r w:rsidR="00012D28">
        <w:rPr>
          <w:szCs w:val="24"/>
        </w:rPr>
        <w:t xml:space="preserve">(iii) </w:t>
      </w:r>
      <w:r>
        <w:rPr>
          <w:szCs w:val="24"/>
        </w:rPr>
        <w:t>a Letter of Credit</w:t>
      </w:r>
      <w:r w:rsidR="00012D28">
        <w:rPr>
          <w:szCs w:val="24"/>
        </w:rPr>
        <w:t>,</w:t>
      </w:r>
      <w:r>
        <w:rPr>
          <w:szCs w:val="24"/>
        </w:rPr>
        <w:t xml:space="preserve"> equal to</w:t>
      </w:r>
      <w:r w:rsidR="00F5379B">
        <w:rPr>
          <w:szCs w:val="24"/>
        </w:rPr>
        <w:t xml:space="preserve"> the</w:t>
      </w:r>
      <w:r>
        <w:rPr>
          <w:szCs w:val="24"/>
        </w:rPr>
        <w:t xml:space="preserve"> product of one percent (1%) multiplied by the sum of the expected revenues during the Term of the Agreement (“</w:t>
      </w:r>
      <w:r w:rsidRPr="0011266B">
        <w:rPr>
          <w:b/>
          <w:szCs w:val="24"/>
        </w:rPr>
        <w:t>Bid Bond</w:t>
      </w:r>
      <w:r>
        <w:rPr>
          <w:szCs w:val="24"/>
        </w:rPr>
        <w:t>”). An acceptable form of Surety Bond will be available on the IE Website. The Bid Bond is fully refundable to the bidder (</w:t>
      </w:r>
      <w:r w:rsidR="00012D28">
        <w:rPr>
          <w:szCs w:val="24"/>
        </w:rPr>
        <w:t>a</w:t>
      </w:r>
      <w:r>
        <w:rPr>
          <w:szCs w:val="24"/>
        </w:rPr>
        <w:t>) if such bid is placed on the Release List, or (</w:t>
      </w:r>
      <w:r w:rsidR="00012D28">
        <w:rPr>
          <w:szCs w:val="24"/>
        </w:rPr>
        <w:t>b</w:t>
      </w:r>
      <w:r>
        <w:rPr>
          <w:szCs w:val="24"/>
        </w:rPr>
        <w:t>) on the date Seller and Georgia Power execute the PPA for such winning bid. If the Bid Bond is in the form of cash or a Letter of Credit, the bidder may opt to convert the Bid Bond to the required Performance Security at the time of PPA execution, or the bidder may replace the Bid Bond with another acceptable form of Performance Security pursuant to the provisions of the PPA. The Bid Bond is non-refundable if a bidder withdraws the bid or otherwise fails to execute the pro forma PPA after being selected for the Competitive Tier.</w:t>
      </w:r>
    </w:p>
    <w:p w:rsidR="00206B7A" w:rsidRDefault="00206B7A" w:rsidP="00206B7A">
      <w:pPr>
        <w:ind w:left="720" w:hanging="720"/>
        <w:jc w:val="both"/>
        <w:rPr>
          <w:szCs w:val="24"/>
        </w:rPr>
      </w:pPr>
    </w:p>
    <w:p w:rsidR="00206B7A" w:rsidRDefault="00206B7A" w:rsidP="00206B7A">
      <w:pPr>
        <w:ind w:left="720" w:hanging="720"/>
        <w:jc w:val="both"/>
        <w:rPr>
          <w:szCs w:val="24"/>
        </w:rPr>
      </w:pPr>
      <w:r>
        <w:rPr>
          <w:szCs w:val="24"/>
        </w:rPr>
        <w:t xml:space="preserve">4. </w:t>
      </w:r>
      <w:r>
        <w:rPr>
          <w:i/>
          <w:szCs w:val="24"/>
        </w:rPr>
        <w:t xml:space="preserve"> </w:t>
      </w:r>
      <w:r>
        <w:rPr>
          <w:i/>
          <w:szCs w:val="24"/>
        </w:rPr>
        <w:tab/>
      </w:r>
      <w:r w:rsidRPr="00186750">
        <w:rPr>
          <w:szCs w:val="24"/>
          <w:u w:val="single"/>
        </w:rPr>
        <w:t xml:space="preserve">Non-Price </w:t>
      </w:r>
      <w:r>
        <w:rPr>
          <w:szCs w:val="24"/>
          <w:u w:val="single"/>
        </w:rPr>
        <w:t>and Qualitative Considerations</w:t>
      </w:r>
      <w:r w:rsidRPr="007A544C">
        <w:rPr>
          <w:szCs w:val="24"/>
        </w:rPr>
        <w:t xml:space="preserve">. Qualitative and non-price </w:t>
      </w:r>
      <w:r>
        <w:rPr>
          <w:szCs w:val="24"/>
        </w:rPr>
        <w:t>factor</w:t>
      </w:r>
      <w:r w:rsidRPr="007A544C">
        <w:rPr>
          <w:szCs w:val="24"/>
        </w:rPr>
        <w:t xml:space="preserve">s </w:t>
      </w:r>
      <w:r>
        <w:rPr>
          <w:szCs w:val="24"/>
        </w:rPr>
        <w:t>will</w:t>
      </w:r>
      <w:r w:rsidRPr="007A544C">
        <w:rPr>
          <w:szCs w:val="24"/>
        </w:rPr>
        <w:t xml:space="preserve"> be considered in the detailed evaluation process. </w:t>
      </w:r>
      <w:r w:rsidRPr="007A544C">
        <w:rPr>
          <w:b/>
          <w:szCs w:val="24"/>
        </w:rPr>
        <w:t xml:space="preserve">Attachment </w:t>
      </w:r>
      <w:r>
        <w:rPr>
          <w:b/>
          <w:szCs w:val="24"/>
        </w:rPr>
        <w:t>B</w:t>
      </w:r>
      <w:r w:rsidRPr="007A544C">
        <w:rPr>
          <w:szCs w:val="24"/>
        </w:rPr>
        <w:t xml:space="preserve"> provides additional information on these qualitative and non-price considerations. It is </w:t>
      </w:r>
      <w:r>
        <w:rPr>
          <w:szCs w:val="24"/>
        </w:rPr>
        <w:t xml:space="preserve">a </w:t>
      </w:r>
      <w:r w:rsidRPr="007A544C">
        <w:rPr>
          <w:szCs w:val="24"/>
        </w:rPr>
        <w:t xml:space="preserve">bidder’s responsibility to submit additional information related to the proposal if such information will materially improve the quality of its offer and the Company’s understanding thereof. </w:t>
      </w:r>
    </w:p>
    <w:p w:rsidR="00206B7A" w:rsidRPr="007A544C" w:rsidRDefault="00206B7A" w:rsidP="00206B7A">
      <w:pPr>
        <w:ind w:left="1440"/>
        <w:jc w:val="both"/>
        <w:rPr>
          <w:szCs w:val="24"/>
        </w:rPr>
      </w:pPr>
    </w:p>
    <w:p w:rsidR="00206B7A" w:rsidRPr="007A544C" w:rsidRDefault="00206B7A" w:rsidP="00206B7A">
      <w:pPr>
        <w:ind w:left="720" w:hanging="720"/>
        <w:jc w:val="both"/>
        <w:rPr>
          <w:szCs w:val="24"/>
        </w:rPr>
      </w:pPr>
      <w:r>
        <w:rPr>
          <w:szCs w:val="24"/>
        </w:rPr>
        <w:t>5</w:t>
      </w:r>
      <w:r w:rsidRPr="007A544C">
        <w:rPr>
          <w:szCs w:val="24"/>
        </w:rPr>
        <w:t>.</w:t>
      </w:r>
      <w:r w:rsidRPr="007A544C">
        <w:rPr>
          <w:szCs w:val="24"/>
        </w:rPr>
        <w:tab/>
      </w:r>
      <w:r w:rsidRPr="00186750">
        <w:rPr>
          <w:szCs w:val="24"/>
          <w:u w:val="single"/>
        </w:rPr>
        <w:t>Improvement Costs Imputed</w:t>
      </w:r>
      <w:r w:rsidRPr="007A544C">
        <w:rPr>
          <w:szCs w:val="24"/>
        </w:rPr>
        <w:t xml:space="preserve">. Based on the information contained in each proposal selected for the Competitive Tier, the Company will develop a cost estimate for grid improvements, if any, </w:t>
      </w:r>
      <w:r>
        <w:rPr>
          <w:szCs w:val="24"/>
        </w:rPr>
        <w:t>as described in the clauses entitled “</w:t>
      </w:r>
      <w:r w:rsidRPr="00F841A0">
        <w:rPr>
          <w:i/>
          <w:szCs w:val="24"/>
        </w:rPr>
        <w:t>Interconnection Impacts</w:t>
      </w:r>
      <w:r>
        <w:rPr>
          <w:szCs w:val="24"/>
        </w:rPr>
        <w:t>” and “</w:t>
      </w:r>
      <w:r w:rsidRPr="00F841A0">
        <w:rPr>
          <w:i/>
          <w:szCs w:val="24"/>
        </w:rPr>
        <w:t>Delivery Impacts</w:t>
      </w:r>
      <w:r>
        <w:rPr>
          <w:szCs w:val="24"/>
        </w:rPr>
        <w:t>” in the applicable interconnection scenario described under Section II(B)(4)(i) entitled “</w:t>
      </w:r>
      <w:r w:rsidRPr="00F841A0">
        <w:rPr>
          <w:i/>
          <w:szCs w:val="24"/>
        </w:rPr>
        <w:t xml:space="preserve">Interconnection </w:t>
      </w:r>
      <w:r>
        <w:rPr>
          <w:i/>
          <w:szCs w:val="24"/>
        </w:rPr>
        <w:t>and</w:t>
      </w:r>
      <w:r w:rsidRPr="00F841A0">
        <w:rPr>
          <w:i/>
          <w:szCs w:val="24"/>
        </w:rPr>
        <w:t xml:space="preserve"> Delivery of Electricity</w:t>
      </w:r>
      <w:r>
        <w:rPr>
          <w:i/>
          <w:szCs w:val="24"/>
        </w:rPr>
        <w:t xml:space="preserve"> Requirements - General.</w:t>
      </w:r>
      <w:r>
        <w:rPr>
          <w:szCs w:val="24"/>
        </w:rPr>
        <w:t>”</w:t>
      </w:r>
      <w:r w:rsidRPr="007A544C">
        <w:rPr>
          <w:szCs w:val="24"/>
        </w:rPr>
        <w:t xml:space="preserve"> Those costs will be included in evaluating the economics of the proposal. This process will ensure that the proposals selected do not exceed </w:t>
      </w:r>
      <w:r>
        <w:rPr>
          <w:szCs w:val="24"/>
        </w:rPr>
        <w:t>Projected A</w:t>
      </w:r>
      <w:r w:rsidRPr="007A544C">
        <w:rPr>
          <w:szCs w:val="24"/>
        </w:rPr>
        <w:t xml:space="preserve">voided </w:t>
      </w:r>
      <w:r>
        <w:rPr>
          <w:szCs w:val="24"/>
        </w:rPr>
        <w:t>C</w:t>
      </w:r>
      <w:r w:rsidRPr="007A544C">
        <w:rPr>
          <w:szCs w:val="24"/>
        </w:rPr>
        <w:t>ost</w:t>
      </w:r>
      <w:r>
        <w:rPr>
          <w:szCs w:val="24"/>
        </w:rPr>
        <w:t>s.</w:t>
      </w:r>
      <w:r w:rsidRPr="007A544C">
        <w:rPr>
          <w:szCs w:val="24"/>
        </w:rPr>
        <w:t xml:space="preserve"> </w:t>
      </w:r>
      <w:bookmarkStart w:id="6" w:name="_DV_M64"/>
      <w:bookmarkEnd w:id="6"/>
      <w:r>
        <w:rPr>
          <w:szCs w:val="24"/>
        </w:rPr>
        <w:t>In addition, this process will assist in identifying the potential Short List of proposals.</w:t>
      </w:r>
    </w:p>
    <w:p w:rsidR="00206B7A" w:rsidRPr="007A544C" w:rsidRDefault="00206B7A" w:rsidP="00206B7A">
      <w:pPr>
        <w:jc w:val="both"/>
        <w:rPr>
          <w:szCs w:val="24"/>
        </w:rPr>
      </w:pPr>
    </w:p>
    <w:p w:rsidR="00206B7A" w:rsidRDefault="00206B7A" w:rsidP="00206B7A">
      <w:pPr>
        <w:ind w:left="720" w:hanging="720"/>
        <w:jc w:val="both"/>
        <w:rPr>
          <w:szCs w:val="24"/>
        </w:rPr>
      </w:pPr>
      <w:r>
        <w:rPr>
          <w:szCs w:val="24"/>
        </w:rPr>
        <w:t>6</w:t>
      </w:r>
      <w:r w:rsidRPr="007A544C">
        <w:rPr>
          <w:szCs w:val="24"/>
        </w:rPr>
        <w:t>.</w:t>
      </w:r>
      <w:r w:rsidRPr="007A544C">
        <w:rPr>
          <w:szCs w:val="24"/>
        </w:rPr>
        <w:tab/>
      </w:r>
      <w:r w:rsidRPr="00186750">
        <w:rPr>
          <w:szCs w:val="24"/>
          <w:u w:val="single"/>
        </w:rPr>
        <w:t>Due Diligence Portfolio Analysis</w:t>
      </w:r>
      <w:r w:rsidRPr="007A544C">
        <w:rPr>
          <w:szCs w:val="24"/>
        </w:rPr>
        <w:t xml:space="preserve">. </w:t>
      </w:r>
      <w:r>
        <w:rPr>
          <w:szCs w:val="24"/>
        </w:rPr>
        <w:t xml:space="preserve">If </w:t>
      </w:r>
      <w:r w:rsidRPr="007A544C">
        <w:rPr>
          <w:szCs w:val="24"/>
        </w:rPr>
        <w:t>the potential Short List of proposals includes proposals connecting to the transmission or distribution system such that their system impact costs are not independent, evaluations of the combined effects of such proposals will be necessary to select the best combination of proposals.</w:t>
      </w:r>
      <w:r>
        <w:rPr>
          <w:szCs w:val="24"/>
        </w:rPr>
        <w:t xml:space="preserve"> </w:t>
      </w:r>
    </w:p>
    <w:p w:rsidR="00206B7A" w:rsidRDefault="00206B7A" w:rsidP="00206B7A">
      <w:pPr>
        <w:ind w:left="720" w:hanging="720"/>
        <w:jc w:val="both"/>
        <w:rPr>
          <w:szCs w:val="24"/>
        </w:rPr>
      </w:pPr>
    </w:p>
    <w:p w:rsidR="00206B7A" w:rsidRPr="007A544C" w:rsidRDefault="00206B7A" w:rsidP="00206B7A">
      <w:pPr>
        <w:ind w:left="720" w:hanging="720"/>
        <w:jc w:val="both"/>
        <w:rPr>
          <w:szCs w:val="24"/>
        </w:rPr>
      </w:pPr>
      <w:r>
        <w:rPr>
          <w:szCs w:val="24"/>
        </w:rPr>
        <w:t>7</w:t>
      </w:r>
      <w:r w:rsidRPr="003355DA">
        <w:rPr>
          <w:szCs w:val="24"/>
        </w:rPr>
        <w:t>.</w:t>
      </w:r>
      <w:r>
        <w:rPr>
          <w:i/>
          <w:szCs w:val="24"/>
        </w:rPr>
        <w:tab/>
      </w:r>
      <w:r w:rsidRPr="00186750">
        <w:rPr>
          <w:szCs w:val="24"/>
          <w:u w:val="single"/>
        </w:rPr>
        <w:t>Short List Identified</w:t>
      </w:r>
      <w:r w:rsidRPr="007A544C">
        <w:rPr>
          <w:szCs w:val="24"/>
        </w:rPr>
        <w:t>. Based on the results of the detailed evaluation, the best proposals will be chosen as the Short List. Georgia Power will contact each Short Listed bid</w:t>
      </w:r>
      <w:r>
        <w:rPr>
          <w:szCs w:val="24"/>
        </w:rPr>
        <w:t>der</w:t>
      </w:r>
      <w:r w:rsidRPr="007A544C">
        <w:rPr>
          <w:szCs w:val="24"/>
        </w:rPr>
        <w:t xml:space="preserve"> to finalize the PPA to conform it to the specifics of the Facility and the bidder’s business entity. </w:t>
      </w:r>
    </w:p>
    <w:p w:rsidR="00206B7A" w:rsidRDefault="00206B7A" w:rsidP="00206B7A">
      <w:pPr>
        <w:ind w:left="720" w:hanging="720"/>
        <w:jc w:val="both"/>
        <w:rPr>
          <w:szCs w:val="24"/>
        </w:rPr>
      </w:pPr>
    </w:p>
    <w:p w:rsidR="00206B7A" w:rsidRPr="007A544C" w:rsidRDefault="00206B7A" w:rsidP="00C16F36">
      <w:pPr>
        <w:keepNext/>
        <w:keepLines/>
        <w:ind w:left="720" w:hanging="720"/>
        <w:jc w:val="both"/>
        <w:rPr>
          <w:szCs w:val="24"/>
        </w:rPr>
      </w:pPr>
      <w:r>
        <w:rPr>
          <w:szCs w:val="24"/>
        </w:rPr>
        <w:t>8.</w:t>
      </w:r>
      <w:r>
        <w:rPr>
          <w:szCs w:val="24"/>
        </w:rPr>
        <w:tab/>
      </w:r>
      <w:r w:rsidRPr="00186750">
        <w:rPr>
          <w:szCs w:val="24"/>
          <w:u w:val="single"/>
        </w:rPr>
        <w:t>Reserve/Release Lists Identified/Notified</w:t>
      </w:r>
      <w:r w:rsidRPr="007A544C">
        <w:rPr>
          <w:szCs w:val="24"/>
        </w:rPr>
        <w:t xml:space="preserve">. </w:t>
      </w:r>
      <w:r>
        <w:rPr>
          <w:szCs w:val="24"/>
        </w:rPr>
        <w:t>Any b</w:t>
      </w:r>
      <w:r w:rsidRPr="007A544C">
        <w:rPr>
          <w:szCs w:val="24"/>
        </w:rPr>
        <w:t xml:space="preserve">ids not identified for the Short List may be placed on the Reserve List. Georgia Power will contact each bidder eligible for the Reserve List to notify </w:t>
      </w:r>
      <w:r>
        <w:rPr>
          <w:szCs w:val="24"/>
        </w:rPr>
        <w:t xml:space="preserve">such </w:t>
      </w:r>
      <w:r w:rsidRPr="007A544C">
        <w:rPr>
          <w:szCs w:val="24"/>
        </w:rPr>
        <w:t xml:space="preserve">bidder that the project has been identified for continued evaluation on the Reserve List. </w:t>
      </w:r>
      <w:r>
        <w:rPr>
          <w:szCs w:val="24"/>
        </w:rPr>
        <w:t>As described in Section II(D), depending on the outcome of the C&amp;I solicitation, Georgia Power may procure up to 200 MW of additional renewable resources from the Reserve List. Any bidder</w:t>
      </w:r>
      <w:r w:rsidRPr="007A544C">
        <w:rPr>
          <w:szCs w:val="24"/>
        </w:rPr>
        <w:t xml:space="preserve"> whose project</w:t>
      </w:r>
      <w:r>
        <w:rPr>
          <w:szCs w:val="24"/>
        </w:rPr>
        <w:t xml:space="preserve"> is</w:t>
      </w:r>
      <w:r w:rsidRPr="007A544C">
        <w:rPr>
          <w:szCs w:val="24"/>
        </w:rPr>
        <w:t xml:space="preserve"> not competitive will be notified that </w:t>
      </w:r>
      <w:r>
        <w:rPr>
          <w:szCs w:val="24"/>
        </w:rPr>
        <w:t>such bidder is</w:t>
      </w:r>
      <w:r w:rsidRPr="007A544C">
        <w:rPr>
          <w:szCs w:val="24"/>
        </w:rPr>
        <w:t xml:space="preserve"> no longer being considered for the Short List or Reserve List. These bidders will be placed on the Release List and notified of removal from further consideration in this RFP.</w:t>
      </w:r>
      <w:r>
        <w:rPr>
          <w:szCs w:val="24"/>
        </w:rPr>
        <w:t xml:space="preserve"> </w:t>
      </w:r>
    </w:p>
    <w:p w:rsidR="00206B7A" w:rsidRPr="007A544C" w:rsidRDefault="00206B7A" w:rsidP="00206B7A">
      <w:pPr>
        <w:ind w:left="720" w:hanging="720"/>
        <w:jc w:val="both"/>
        <w:rPr>
          <w:szCs w:val="24"/>
        </w:rPr>
      </w:pPr>
    </w:p>
    <w:p w:rsidR="00206B7A" w:rsidRPr="007A544C" w:rsidRDefault="00206B7A" w:rsidP="00206B7A">
      <w:pPr>
        <w:ind w:left="720" w:hanging="720"/>
        <w:jc w:val="both"/>
        <w:rPr>
          <w:szCs w:val="24"/>
        </w:rPr>
      </w:pPr>
      <w:r>
        <w:rPr>
          <w:szCs w:val="24"/>
        </w:rPr>
        <w:t>9</w:t>
      </w:r>
      <w:r w:rsidRPr="007A544C">
        <w:rPr>
          <w:szCs w:val="24"/>
        </w:rPr>
        <w:t>.</w:t>
      </w:r>
      <w:r w:rsidRPr="007A544C">
        <w:rPr>
          <w:szCs w:val="24"/>
        </w:rPr>
        <w:tab/>
      </w:r>
      <w:r w:rsidRPr="00186750">
        <w:rPr>
          <w:szCs w:val="24"/>
          <w:u w:val="single"/>
        </w:rPr>
        <w:t>Staff and IE Oversight/Evaluation</w:t>
      </w:r>
      <w:r w:rsidRPr="007A544C">
        <w:rPr>
          <w:szCs w:val="24"/>
        </w:rPr>
        <w:t xml:space="preserve">. In accordance with Commission Rule 515-3-4-.04(3)(e)(3), Staff and the IE actively and contemporaneously monitor all aspects of the Company’s evaluation process for transparency purposes. Staff and the IE will review </w:t>
      </w:r>
      <w:r>
        <w:rPr>
          <w:szCs w:val="24"/>
        </w:rPr>
        <w:t xml:space="preserve">all </w:t>
      </w:r>
      <w:r w:rsidRPr="007A544C">
        <w:rPr>
          <w:szCs w:val="24"/>
        </w:rPr>
        <w:t>Bid submissions and conduct an independent evaluation of the resource options submi</w:t>
      </w:r>
      <w:r>
        <w:rPr>
          <w:szCs w:val="24"/>
        </w:rPr>
        <w:t>tted to the Company in the RFP p</w:t>
      </w:r>
      <w:r w:rsidRPr="007A544C">
        <w:rPr>
          <w:szCs w:val="24"/>
        </w:rPr>
        <w:t>rocess pursuant to Commission Rule 515-3-4-.04(3)(e)(3). Staff and the IE are permitted access to all of the documents and information utilized by the Company in its evaluation.  Georgia Power, Staff and IE</w:t>
      </w:r>
      <w:r>
        <w:rPr>
          <w:szCs w:val="24"/>
        </w:rPr>
        <w:t xml:space="preserve"> will</w:t>
      </w:r>
      <w:r w:rsidRPr="007A544C">
        <w:rPr>
          <w:szCs w:val="24"/>
        </w:rPr>
        <w:t xml:space="preserve"> meet to discuss and finalize the composition of the Competitive Tier identified for further evaluation</w:t>
      </w:r>
      <w:r>
        <w:rPr>
          <w:szCs w:val="24"/>
        </w:rPr>
        <w:t>, as well as the Short List identified for PPA(s) awards</w:t>
      </w:r>
      <w:r w:rsidRPr="007A544C">
        <w:rPr>
          <w:szCs w:val="24"/>
        </w:rPr>
        <w:t xml:space="preserve">.  </w:t>
      </w:r>
    </w:p>
    <w:p w:rsidR="00206B7A" w:rsidRPr="007A544C" w:rsidRDefault="00206B7A" w:rsidP="00206B7A">
      <w:pPr>
        <w:ind w:left="1440"/>
        <w:jc w:val="both"/>
        <w:rPr>
          <w:szCs w:val="24"/>
        </w:rPr>
      </w:pPr>
    </w:p>
    <w:p w:rsidR="00206B7A" w:rsidRPr="007A544C" w:rsidRDefault="00206B7A" w:rsidP="00206B7A">
      <w:pPr>
        <w:ind w:left="720" w:hanging="720"/>
        <w:jc w:val="both"/>
        <w:rPr>
          <w:szCs w:val="24"/>
        </w:rPr>
      </w:pPr>
      <w:r>
        <w:rPr>
          <w:szCs w:val="24"/>
        </w:rPr>
        <w:t>10</w:t>
      </w:r>
      <w:r w:rsidRPr="007A544C">
        <w:rPr>
          <w:szCs w:val="24"/>
        </w:rPr>
        <w:t>.</w:t>
      </w:r>
      <w:r w:rsidRPr="007A544C">
        <w:rPr>
          <w:szCs w:val="24"/>
        </w:rPr>
        <w:tab/>
      </w:r>
      <w:r w:rsidRPr="00186750">
        <w:rPr>
          <w:szCs w:val="24"/>
          <w:u w:val="single"/>
        </w:rPr>
        <w:t>PPA Awards</w:t>
      </w:r>
      <w:r w:rsidRPr="007A544C">
        <w:rPr>
          <w:szCs w:val="24"/>
        </w:rPr>
        <w:t xml:space="preserve">. The Company will award and execute PPAs </w:t>
      </w:r>
      <w:r>
        <w:rPr>
          <w:szCs w:val="24"/>
        </w:rPr>
        <w:t>with the winning bidders</w:t>
      </w:r>
      <w:r w:rsidRPr="007A544C">
        <w:rPr>
          <w:szCs w:val="24"/>
        </w:rPr>
        <w:t xml:space="preserve"> selected from the Short List. The Company reserves the right to contact any bidder to request additional information on any aspect of the bidder’s proposal.   </w:t>
      </w:r>
    </w:p>
    <w:p w:rsidR="00206B7A" w:rsidRPr="007A544C" w:rsidRDefault="00206B7A" w:rsidP="00206B7A">
      <w:pPr>
        <w:ind w:left="720" w:hanging="720"/>
        <w:jc w:val="both"/>
        <w:rPr>
          <w:szCs w:val="24"/>
        </w:rPr>
      </w:pPr>
    </w:p>
    <w:p w:rsidR="00206B7A" w:rsidRDefault="00206B7A" w:rsidP="00206B7A">
      <w:pPr>
        <w:keepNext/>
        <w:jc w:val="both"/>
        <w:rPr>
          <w:b/>
          <w:szCs w:val="24"/>
        </w:rPr>
      </w:pPr>
      <w:r>
        <w:rPr>
          <w:b/>
          <w:szCs w:val="24"/>
        </w:rPr>
        <w:t>I</w:t>
      </w:r>
      <w:r w:rsidRPr="007A544C">
        <w:rPr>
          <w:b/>
          <w:szCs w:val="24"/>
        </w:rPr>
        <w:t>.</w:t>
      </w:r>
      <w:r w:rsidRPr="007A544C">
        <w:rPr>
          <w:b/>
          <w:szCs w:val="24"/>
        </w:rPr>
        <w:tab/>
      </w:r>
      <w:r>
        <w:rPr>
          <w:b/>
          <w:szCs w:val="24"/>
        </w:rPr>
        <w:t>S</w:t>
      </w:r>
      <w:r w:rsidRPr="007A544C">
        <w:rPr>
          <w:b/>
          <w:szCs w:val="24"/>
        </w:rPr>
        <w:t>tatus Notification and Award of PPAs</w:t>
      </w:r>
    </w:p>
    <w:p w:rsidR="00206B7A" w:rsidRDefault="00206B7A" w:rsidP="00206B7A">
      <w:pPr>
        <w:keepNext/>
        <w:jc w:val="both"/>
        <w:rPr>
          <w:b/>
          <w:szCs w:val="24"/>
        </w:rPr>
      </w:pPr>
    </w:p>
    <w:p w:rsidR="00206B7A" w:rsidRDefault="00206B7A" w:rsidP="00206B7A">
      <w:pPr>
        <w:keepNext/>
        <w:ind w:left="720" w:hanging="720"/>
        <w:jc w:val="both"/>
        <w:rPr>
          <w:szCs w:val="24"/>
        </w:rPr>
      </w:pPr>
      <w:r w:rsidRPr="007A544C">
        <w:rPr>
          <w:szCs w:val="24"/>
        </w:rPr>
        <w:t>1.</w:t>
      </w:r>
      <w:r w:rsidRPr="007A544C">
        <w:rPr>
          <w:szCs w:val="24"/>
        </w:rPr>
        <w:tab/>
      </w:r>
      <w:r w:rsidRPr="007A544C">
        <w:rPr>
          <w:szCs w:val="24"/>
          <w:u w:val="single"/>
        </w:rPr>
        <w:t>Short List, Reserve List, Release List Determination</w:t>
      </w:r>
      <w:r w:rsidRPr="007A544C">
        <w:rPr>
          <w:szCs w:val="24"/>
        </w:rPr>
        <w:t xml:space="preserve">. In accordance with the </w:t>
      </w:r>
      <w:r>
        <w:rPr>
          <w:szCs w:val="24"/>
        </w:rPr>
        <w:t>Solicitation Schedule</w:t>
      </w:r>
      <w:r w:rsidRPr="007A544C">
        <w:rPr>
          <w:szCs w:val="24"/>
        </w:rPr>
        <w:t xml:space="preserve">, and as discussed in Section </w:t>
      </w:r>
      <w:r>
        <w:rPr>
          <w:szCs w:val="24"/>
        </w:rPr>
        <w:t>III(H)(7)</w:t>
      </w:r>
      <w:r w:rsidRPr="007A544C">
        <w:rPr>
          <w:szCs w:val="24"/>
        </w:rPr>
        <w:t xml:space="preserve"> and (</w:t>
      </w:r>
      <w:r>
        <w:rPr>
          <w:szCs w:val="24"/>
        </w:rPr>
        <w:t>8</w:t>
      </w:r>
      <w:r w:rsidRPr="007A544C">
        <w:rPr>
          <w:szCs w:val="24"/>
        </w:rPr>
        <w:t xml:space="preserve">) above, upon completion of evaluation, bidders will be notified of whether they are on the Short List, Reserve List, or Release List. Georgia Power will contact bidders selected for the Short List to finalize and execute the PPA. Bids on the Reserve List are projects that are essentially on a wait list that will continue to be under evaluation and may move on to the Short List </w:t>
      </w:r>
      <w:r>
        <w:rPr>
          <w:szCs w:val="24"/>
        </w:rPr>
        <w:t>if</w:t>
      </w:r>
      <w:r w:rsidRPr="007A544C">
        <w:rPr>
          <w:szCs w:val="24"/>
        </w:rPr>
        <w:t xml:space="preserve"> a Short List bidder withdraws or is unable to proceed to PPA execution. Bids on the Release List were determined to be non-competitive and will no longer be considered for selection in the RFP. Release List determinations are final and will not be reconsidered. </w:t>
      </w:r>
    </w:p>
    <w:p w:rsidR="00206B7A" w:rsidRPr="007A544C" w:rsidRDefault="00206B7A" w:rsidP="00206B7A">
      <w:pPr>
        <w:ind w:left="720"/>
        <w:jc w:val="both"/>
        <w:rPr>
          <w:szCs w:val="24"/>
        </w:rPr>
      </w:pPr>
    </w:p>
    <w:p w:rsidR="00206B7A" w:rsidRPr="007A544C" w:rsidRDefault="00206B7A" w:rsidP="00206B7A">
      <w:pPr>
        <w:ind w:left="720" w:hanging="720"/>
        <w:jc w:val="both"/>
        <w:rPr>
          <w:b/>
          <w:szCs w:val="24"/>
        </w:rPr>
      </w:pPr>
      <w:r w:rsidRPr="007A544C">
        <w:rPr>
          <w:szCs w:val="24"/>
        </w:rPr>
        <w:t>2.</w:t>
      </w:r>
      <w:r w:rsidRPr="007A544C">
        <w:rPr>
          <w:szCs w:val="24"/>
        </w:rPr>
        <w:tab/>
      </w:r>
      <w:r w:rsidRPr="007A544C">
        <w:rPr>
          <w:szCs w:val="24"/>
          <w:u w:val="single"/>
        </w:rPr>
        <w:t>PPA Execution</w:t>
      </w:r>
      <w:r w:rsidRPr="007A544C">
        <w:rPr>
          <w:szCs w:val="24"/>
        </w:rPr>
        <w:t>. A successful bidder (“</w:t>
      </w:r>
      <w:r w:rsidRPr="0011266B">
        <w:rPr>
          <w:b/>
          <w:szCs w:val="24"/>
        </w:rPr>
        <w:t>Seller</w:t>
      </w:r>
      <w:r w:rsidRPr="007A544C">
        <w:rPr>
          <w:szCs w:val="24"/>
        </w:rPr>
        <w:t xml:space="preserve">”) will be asked to enter into a PPA with the Company that is consistent with the terms and conditions provided in the </w:t>
      </w:r>
      <w:r>
        <w:rPr>
          <w:szCs w:val="24"/>
        </w:rPr>
        <w:t xml:space="preserve">applicable </w:t>
      </w:r>
      <w:r w:rsidRPr="007A544C">
        <w:rPr>
          <w:szCs w:val="24"/>
        </w:rPr>
        <w:t xml:space="preserve">pro forma PPA </w:t>
      </w:r>
      <w:r>
        <w:rPr>
          <w:szCs w:val="24"/>
        </w:rPr>
        <w:t xml:space="preserve">(either </w:t>
      </w:r>
      <w:r w:rsidRPr="007A544C">
        <w:rPr>
          <w:b/>
          <w:szCs w:val="24"/>
        </w:rPr>
        <w:t xml:space="preserve">Attachment </w:t>
      </w:r>
      <w:r>
        <w:rPr>
          <w:b/>
          <w:szCs w:val="24"/>
        </w:rPr>
        <w:t xml:space="preserve">G </w:t>
      </w:r>
      <w:r>
        <w:rPr>
          <w:szCs w:val="24"/>
        </w:rPr>
        <w:t>or</w:t>
      </w:r>
      <w:r w:rsidRPr="001A43FC">
        <w:rPr>
          <w:szCs w:val="24"/>
        </w:rPr>
        <w:t xml:space="preserve"> </w:t>
      </w:r>
      <w:r>
        <w:rPr>
          <w:b/>
          <w:szCs w:val="24"/>
        </w:rPr>
        <w:t>H)</w:t>
      </w:r>
      <w:r w:rsidRPr="007A544C">
        <w:rPr>
          <w:szCs w:val="24"/>
        </w:rPr>
        <w:t xml:space="preserve">. </w:t>
      </w:r>
      <w:r>
        <w:rPr>
          <w:szCs w:val="24"/>
        </w:rPr>
        <w:t xml:space="preserve">As stated in Sections III(E)(5), Georgia Power will not accept substantive or material changes to the pro forma PPA at the time of PPA execution. </w:t>
      </w:r>
      <w:r w:rsidRPr="007A544C">
        <w:rPr>
          <w:szCs w:val="24"/>
        </w:rPr>
        <w:t>The Company will coordinate with Seller to work towards execution of the PPA in accordance with the</w:t>
      </w:r>
      <w:r>
        <w:rPr>
          <w:szCs w:val="24"/>
        </w:rPr>
        <w:t xml:space="preserve"> Solicitation</w:t>
      </w:r>
      <w:r w:rsidRPr="007A544C">
        <w:rPr>
          <w:szCs w:val="24"/>
        </w:rPr>
        <w:t xml:space="preserve"> Schedule. </w:t>
      </w:r>
    </w:p>
    <w:p w:rsidR="00206B7A" w:rsidRPr="007A544C" w:rsidRDefault="00206B7A" w:rsidP="00206B7A">
      <w:pPr>
        <w:jc w:val="both"/>
        <w:rPr>
          <w:b/>
          <w:szCs w:val="24"/>
        </w:rPr>
      </w:pPr>
    </w:p>
    <w:p w:rsidR="00206B7A" w:rsidRPr="007A544C" w:rsidRDefault="00206B7A" w:rsidP="00C16F36">
      <w:pPr>
        <w:keepNext/>
        <w:keepLines/>
        <w:jc w:val="both"/>
        <w:rPr>
          <w:b/>
          <w:szCs w:val="24"/>
        </w:rPr>
      </w:pPr>
      <w:r>
        <w:rPr>
          <w:b/>
          <w:szCs w:val="24"/>
        </w:rPr>
        <w:t>J</w:t>
      </w:r>
      <w:r w:rsidRPr="007A544C">
        <w:rPr>
          <w:b/>
          <w:szCs w:val="24"/>
        </w:rPr>
        <w:t>.</w:t>
      </w:r>
      <w:r w:rsidRPr="007A544C">
        <w:rPr>
          <w:b/>
          <w:szCs w:val="24"/>
        </w:rPr>
        <w:tab/>
        <w:t>Georgia P</w:t>
      </w:r>
      <w:r>
        <w:rPr>
          <w:b/>
          <w:szCs w:val="24"/>
        </w:rPr>
        <w:t>ower Discretion in Contracting</w:t>
      </w:r>
    </w:p>
    <w:p w:rsidR="00206B7A" w:rsidRPr="007A544C" w:rsidRDefault="00206B7A" w:rsidP="00C16F36">
      <w:pPr>
        <w:keepNext/>
        <w:keepLines/>
        <w:jc w:val="both"/>
        <w:rPr>
          <w:b/>
          <w:szCs w:val="24"/>
        </w:rPr>
      </w:pPr>
    </w:p>
    <w:p w:rsidR="00206B7A" w:rsidRDefault="00206B7A" w:rsidP="00C16F36">
      <w:pPr>
        <w:keepNext/>
        <w:keepLines/>
        <w:ind w:left="720"/>
        <w:jc w:val="both"/>
        <w:rPr>
          <w:b/>
          <w:szCs w:val="24"/>
        </w:rPr>
      </w:pPr>
      <w:r w:rsidRPr="007A544C">
        <w:rPr>
          <w:szCs w:val="24"/>
        </w:rPr>
        <w:t xml:space="preserve">The Company reserves the right, without qualification and at its sole discretion, and in consultation with the IE and Staff, to reject any, all, or portions of the proposals received for failure to meet any criteria, and further reserves the right, without qualification and at its sole discretion, </w:t>
      </w:r>
      <w:r>
        <w:rPr>
          <w:szCs w:val="24"/>
        </w:rPr>
        <w:t xml:space="preserve">and </w:t>
      </w:r>
      <w:r w:rsidRPr="007A544C">
        <w:rPr>
          <w:szCs w:val="24"/>
        </w:rPr>
        <w:t>in consultation with the IE and Staff, to decline to enter into a PPA with any bidder.</w:t>
      </w:r>
      <w:r>
        <w:rPr>
          <w:szCs w:val="24"/>
        </w:rPr>
        <w:t xml:space="preserve"> A b</w:t>
      </w:r>
      <w:r w:rsidRPr="007A544C">
        <w:rPr>
          <w:szCs w:val="24"/>
        </w:rPr>
        <w:t>idder who submit</w:t>
      </w:r>
      <w:r>
        <w:rPr>
          <w:szCs w:val="24"/>
        </w:rPr>
        <w:t>s</w:t>
      </w:r>
      <w:r w:rsidRPr="007A544C">
        <w:rPr>
          <w:szCs w:val="24"/>
        </w:rPr>
        <w:t xml:space="preserve"> proposals in response to this RFP thereby waive</w:t>
      </w:r>
      <w:r>
        <w:rPr>
          <w:szCs w:val="24"/>
        </w:rPr>
        <w:t>s</w:t>
      </w:r>
      <w:r w:rsidRPr="007A544C">
        <w:rPr>
          <w:szCs w:val="24"/>
        </w:rPr>
        <w:t xml:space="preserve"> any recourse against the Company, its parent, or any of its </w:t>
      </w:r>
      <w:r>
        <w:rPr>
          <w:szCs w:val="24"/>
        </w:rPr>
        <w:t>A</w:t>
      </w:r>
      <w:r w:rsidRPr="007A544C">
        <w:rPr>
          <w:szCs w:val="24"/>
        </w:rPr>
        <w:t xml:space="preserve">ffiliates, or the IE for either rejection of their proposal(s) or for failure to execute a PPA for any reason. </w:t>
      </w:r>
    </w:p>
    <w:p w:rsidR="00206B7A" w:rsidRPr="007A544C" w:rsidRDefault="00206B7A" w:rsidP="00206B7A">
      <w:pPr>
        <w:ind w:left="720"/>
        <w:jc w:val="both"/>
        <w:rPr>
          <w:b/>
          <w:szCs w:val="24"/>
        </w:rPr>
      </w:pPr>
    </w:p>
    <w:p w:rsidR="00206B7A" w:rsidRPr="007A544C" w:rsidRDefault="00206B7A" w:rsidP="00206B7A">
      <w:pPr>
        <w:keepNext/>
        <w:jc w:val="both"/>
        <w:rPr>
          <w:b/>
          <w:szCs w:val="24"/>
        </w:rPr>
      </w:pPr>
      <w:r>
        <w:rPr>
          <w:b/>
          <w:szCs w:val="24"/>
        </w:rPr>
        <w:t>K.</w:t>
      </w:r>
      <w:r>
        <w:rPr>
          <w:b/>
          <w:szCs w:val="24"/>
        </w:rPr>
        <w:tab/>
        <w:t>Certification</w:t>
      </w:r>
    </w:p>
    <w:p w:rsidR="00206B7A" w:rsidRPr="007A544C" w:rsidRDefault="00206B7A" w:rsidP="00206B7A">
      <w:pPr>
        <w:keepNext/>
        <w:ind w:firstLine="720"/>
        <w:jc w:val="both"/>
        <w:rPr>
          <w:b/>
          <w:szCs w:val="24"/>
        </w:rPr>
      </w:pPr>
    </w:p>
    <w:p w:rsidR="00206B7A" w:rsidRDefault="00206B7A" w:rsidP="00206B7A">
      <w:pPr>
        <w:pStyle w:val="BodyText"/>
        <w:ind w:left="720" w:firstLine="0"/>
        <w:jc w:val="both"/>
        <w:rPr>
          <w:szCs w:val="24"/>
        </w:rPr>
      </w:pPr>
      <w:r w:rsidRPr="007A544C">
        <w:rPr>
          <w:szCs w:val="24"/>
        </w:rPr>
        <w:t>Follo</w:t>
      </w:r>
      <w:r>
        <w:rPr>
          <w:szCs w:val="24"/>
        </w:rPr>
        <w:t>wing the completion of the RFP p</w:t>
      </w:r>
      <w:r w:rsidRPr="007A544C">
        <w:rPr>
          <w:szCs w:val="24"/>
        </w:rPr>
        <w:t>rocess, Georgia Power will seek Commission certification pursuant to O.C.G.A. § 46-3A-4 of each of the PPAs executed as a result o</w:t>
      </w:r>
      <w:r>
        <w:rPr>
          <w:szCs w:val="24"/>
        </w:rPr>
        <w:t xml:space="preserve">f </w:t>
      </w:r>
      <w:r w:rsidRPr="007A544C">
        <w:rPr>
          <w:szCs w:val="24"/>
        </w:rPr>
        <w:t xml:space="preserve">this RFP. The Certification process will take place under a separate Commission Docket and may take up to six (6) months to complete, unless otherwise expedited pursuant to the Procedural and Schedule Order to be issued by the Commission. </w:t>
      </w:r>
    </w:p>
    <w:p w:rsidR="007E7872" w:rsidRDefault="00206B7A" w:rsidP="00206B7A">
      <w:pPr>
        <w:jc w:val="both"/>
        <w:rPr>
          <w:szCs w:val="24"/>
        </w:rPr>
      </w:pPr>
      <w:r>
        <w:rPr>
          <w:b/>
          <w:szCs w:val="24"/>
        </w:rPr>
        <w:t>L</w:t>
      </w:r>
      <w:r w:rsidRPr="007A544C">
        <w:rPr>
          <w:b/>
          <w:szCs w:val="24"/>
        </w:rPr>
        <w:t>.</w:t>
      </w:r>
      <w:r w:rsidRPr="007A544C">
        <w:rPr>
          <w:b/>
          <w:szCs w:val="24"/>
        </w:rPr>
        <w:tab/>
      </w:r>
      <w:r>
        <w:rPr>
          <w:b/>
          <w:szCs w:val="24"/>
        </w:rPr>
        <w:t>Definitions</w:t>
      </w:r>
      <w:r>
        <w:rPr>
          <w:szCs w:val="24"/>
        </w:rPr>
        <w:t xml:space="preserve"> </w:t>
      </w:r>
    </w:p>
    <w:p w:rsidR="007E7872" w:rsidRDefault="007E7872" w:rsidP="00206B7A">
      <w:pPr>
        <w:jc w:val="both"/>
        <w:rPr>
          <w:szCs w:val="24"/>
        </w:rPr>
      </w:pPr>
    </w:p>
    <w:p w:rsidR="00101743" w:rsidRDefault="00206B7A">
      <w:pPr>
        <w:ind w:left="720"/>
        <w:jc w:val="both"/>
        <w:rPr>
          <w:b/>
          <w:szCs w:val="24"/>
        </w:rPr>
      </w:pPr>
      <w:r w:rsidRPr="00705D80">
        <w:t xml:space="preserve">All capitalized terms used </w:t>
      </w:r>
      <w:r>
        <w:t>in this RFP</w:t>
      </w:r>
      <w:r w:rsidRPr="00705D80">
        <w:t xml:space="preserve"> and not otherwise defined have the respective meanings set forth below</w:t>
      </w:r>
      <w:r>
        <w:t>:</w:t>
      </w:r>
      <w:r>
        <w:rPr>
          <w:b/>
          <w:szCs w:val="24"/>
        </w:rPr>
        <w:t xml:space="preserve"> </w:t>
      </w:r>
    </w:p>
    <w:p w:rsidR="00206B7A" w:rsidRDefault="00206B7A" w:rsidP="00206B7A">
      <w:pPr>
        <w:jc w:val="both"/>
        <w:rPr>
          <w:b/>
          <w:szCs w:val="24"/>
        </w:rPr>
      </w:pPr>
    </w:p>
    <w:p w:rsidR="00206B7A" w:rsidRDefault="00206B7A" w:rsidP="00206B7A">
      <w:pPr>
        <w:pStyle w:val="BodyText"/>
        <w:jc w:val="both"/>
        <w:rPr>
          <w:b/>
          <w:szCs w:val="24"/>
        </w:rPr>
      </w:pPr>
      <w:r>
        <w:t>“</w:t>
      </w:r>
      <w:r w:rsidRPr="009A6732">
        <w:rPr>
          <w:b/>
        </w:rPr>
        <w:t>2016 IRP Final Order</w:t>
      </w:r>
      <w:r>
        <w:t>”</w:t>
      </w:r>
      <w:r>
        <w:rPr>
          <w:szCs w:val="24"/>
        </w:rPr>
        <w:t xml:space="preserve"> - means the 2016 Georgia Power Integrated Resource Plan as approved by the Commission. </w:t>
      </w:r>
      <w:r>
        <w:rPr>
          <w:b/>
          <w:szCs w:val="24"/>
        </w:rPr>
        <w:tab/>
      </w:r>
    </w:p>
    <w:p w:rsidR="00206B7A" w:rsidRDefault="00206B7A" w:rsidP="00206B7A">
      <w:pPr>
        <w:pStyle w:val="BodyText"/>
        <w:jc w:val="both"/>
        <w:rPr>
          <w:szCs w:val="24"/>
        </w:rPr>
      </w:pPr>
      <w:r>
        <w:rPr>
          <w:szCs w:val="24"/>
        </w:rPr>
        <w:t>“</w:t>
      </w:r>
      <w:r w:rsidRPr="00EE6E9B">
        <w:rPr>
          <w:b/>
          <w:szCs w:val="24"/>
        </w:rPr>
        <w:t>Additional Security</w:t>
      </w:r>
      <w:r>
        <w:rPr>
          <w:szCs w:val="24"/>
        </w:rPr>
        <w:t>” - means the cash, Letter of Credit or Seller Guaranty</w:t>
      </w:r>
      <w:r w:rsidDel="00D378CD">
        <w:rPr>
          <w:szCs w:val="24"/>
        </w:rPr>
        <w:t xml:space="preserve"> </w:t>
      </w:r>
      <w:r>
        <w:rPr>
          <w:szCs w:val="24"/>
        </w:rPr>
        <w:t>posted by Seller if Georgia Power has determined that grid improvement costs are anticipated to be incurred to deliver the full output of the Facility to Georgia Power’s customers, which Georgia Power may draw upon in the event of early termination of the PPA caused by a Seller Event of Default that occurs prior to Commercial Operation.</w:t>
      </w:r>
    </w:p>
    <w:p w:rsidR="00206B7A" w:rsidRDefault="00206B7A" w:rsidP="00206B7A">
      <w:pPr>
        <w:pStyle w:val="BodyText"/>
        <w:jc w:val="both"/>
        <w:rPr>
          <w:szCs w:val="24"/>
        </w:rPr>
      </w:pPr>
      <w:r w:rsidRPr="008D68F9">
        <w:rPr>
          <w:szCs w:val="24"/>
        </w:rPr>
        <w:t>“</w:t>
      </w:r>
      <w:r>
        <w:rPr>
          <w:b/>
          <w:szCs w:val="24"/>
        </w:rPr>
        <w:t>Advanced Solar Initiative</w:t>
      </w:r>
      <w:r w:rsidRPr="00541EF4">
        <w:rPr>
          <w:szCs w:val="24"/>
        </w:rPr>
        <w:t>” or “</w:t>
      </w:r>
      <w:r>
        <w:rPr>
          <w:b/>
          <w:szCs w:val="24"/>
        </w:rPr>
        <w:t>ASI</w:t>
      </w:r>
      <w:r w:rsidRPr="0011266B">
        <w:rPr>
          <w:szCs w:val="24"/>
        </w:rPr>
        <w:t>”</w:t>
      </w:r>
      <w:r>
        <w:rPr>
          <w:szCs w:val="24"/>
        </w:rPr>
        <w:t xml:space="preserve"> - means the program created by Georgia Power that offered solar developers the opportunity to bring large, utility scale solar resources to market through a competitive RFP process, and offered existing Georgia Power customers the option to sell distributed solar generation back to the Company through small and medium scale solar purchase programs. </w:t>
      </w:r>
    </w:p>
    <w:p w:rsidR="00206B7A" w:rsidRPr="002B29C0" w:rsidRDefault="00206B7A" w:rsidP="00206B7A">
      <w:pPr>
        <w:pStyle w:val="BodyText"/>
        <w:jc w:val="both"/>
        <w:rPr>
          <w:szCs w:val="24"/>
        </w:rPr>
      </w:pPr>
      <w:r>
        <w:rPr>
          <w:szCs w:val="24"/>
        </w:rPr>
        <w:t>“</w:t>
      </w:r>
      <w:r>
        <w:rPr>
          <w:b/>
          <w:szCs w:val="24"/>
        </w:rPr>
        <w:t>Advanced Solar Initiative-</w:t>
      </w:r>
      <w:r w:rsidRPr="002B29C0">
        <w:rPr>
          <w:b/>
          <w:szCs w:val="24"/>
        </w:rPr>
        <w:t>Prime</w:t>
      </w:r>
      <w:r>
        <w:rPr>
          <w:szCs w:val="24"/>
        </w:rPr>
        <w:t>” or “</w:t>
      </w:r>
      <w:r w:rsidRPr="002B29C0">
        <w:rPr>
          <w:b/>
          <w:szCs w:val="24"/>
        </w:rPr>
        <w:t>ASI-Prime</w:t>
      </w:r>
      <w:r>
        <w:rPr>
          <w:szCs w:val="24"/>
        </w:rPr>
        <w:t xml:space="preserve">” - is the successor program of ASI. </w:t>
      </w:r>
    </w:p>
    <w:p w:rsidR="00206B7A" w:rsidRDefault="00206B7A" w:rsidP="00206B7A">
      <w:pPr>
        <w:pStyle w:val="BodyText"/>
        <w:jc w:val="both"/>
        <w:rPr>
          <w:b/>
          <w:szCs w:val="24"/>
        </w:rPr>
      </w:pPr>
      <w:r w:rsidRPr="008D68F9">
        <w:rPr>
          <w:szCs w:val="24"/>
        </w:rPr>
        <w:t>“</w:t>
      </w:r>
      <w:r>
        <w:rPr>
          <w:b/>
        </w:rPr>
        <w:t>Affiliate(s)</w:t>
      </w:r>
      <w:r>
        <w:t xml:space="preserve">” - </w:t>
      </w:r>
      <w:r w:rsidRPr="00705D80">
        <w:t>means for any specific</w:t>
      </w:r>
      <w:r w:rsidRPr="00705D80" w:rsidDel="00A92FAE">
        <w:t xml:space="preserve"> </w:t>
      </w:r>
      <w:r w:rsidRPr="00705D80">
        <w:t xml:space="preserve">Person, any other Person directly or indirectly controlling or controlled by or under common control with such specified Person.  For purposes of this definition, “control” when used with respect to any entity means the power to direct the management and policies of such entity, directly or indirectly, whether through the ownership of voting securities, by contract or otherwise.  For purposes of </w:t>
      </w:r>
      <w:r>
        <w:t>the pro forma PPA</w:t>
      </w:r>
      <w:r w:rsidRPr="00705D80">
        <w:t xml:space="preserve">, it </w:t>
      </w:r>
      <w:r>
        <w:t>is</w:t>
      </w:r>
      <w:r w:rsidRPr="00705D80">
        <w:t xml:space="preserve"> assumed that the direct or indirect owner of fifty percent (50%)</w:t>
      </w:r>
      <w:r>
        <w:t xml:space="preserve"> or more</w:t>
      </w:r>
      <w:r w:rsidRPr="00705D80">
        <w:t xml:space="preserve"> of the outstanding stock or other equity interest of a Person has “control” of such Person; and the terms “controlling” and “controlled” have meanings correlative to the foregoing.</w:t>
      </w:r>
    </w:p>
    <w:p w:rsidR="00206B7A" w:rsidRPr="00EA0AF1" w:rsidRDefault="00206B7A" w:rsidP="00206B7A">
      <w:pPr>
        <w:pStyle w:val="BodyTextFirstIndent2"/>
        <w:ind w:left="0" w:firstLine="720"/>
        <w:jc w:val="both"/>
      </w:pPr>
      <w:r w:rsidRPr="00EA0AF1">
        <w:rPr>
          <w:szCs w:val="24"/>
        </w:rPr>
        <w:t>“</w:t>
      </w:r>
      <w:r w:rsidRPr="00EA0AF1">
        <w:rPr>
          <w:b/>
          <w:szCs w:val="24"/>
        </w:rPr>
        <w:t>AIER</w:t>
      </w:r>
      <w:r w:rsidRPr="00EA0AF1">
        <w:rPr>
          <w:szCs w:val="24"/>
        </w:rPr>
        <w:t>” - means Associated Interchange Energy Rate, which as determined for each Hour, is based on the variable dispatch cost of the incremental resources that serve the collective obligations of the Southern Companies.</w:t>
      </w:r>
    </w:p>
    <w:p w:rsidR="00206B7A" w:rsidRDefault="00206B7A" w:rsidP="00206B7A">
      <w:pPr>
        <w:spacing w:after="160" w:line="259" w:lineRule="auto"/>
        <w:ind w:firstLine="720"/>
        <w:jc w:val="both"/>
        <w:rPr>
          <w:szCs w:val="24"/>
        </w:rPr>
      </w:pPr>
    </w:p>
    <w:p w:rsidR="00206B7A" w:rsidRDefault="00206B7A" w:rsidP="00206B7A">
      <w:pPr>
        <w:spacing w:after="160" w:line="259" w:lineRule="auto"/>
        <w:ind w:firstLine="720"/>
        <w:jc w:val="both"/>
        <w:rPr>
          <w:szCs w:val="24"/>
        </w:rPr>
      </w:pPr>
      <w:r>
        <w:rPr>
          <w:szCs w:val="24"/>
        </w:rPr>
        <w:t>“</w:t>
      </w:r>
      <w:r w:rsidRPr="00D378CD">
        <w:rPr>
          <w:b/>
          <w:szCs w:val="24"/>
        </w:rPr>
        <w:t>Annual Energy Contract Amount</w:t>
      </w:r>
      <w:r>
        <w:rPr>
          <w:szCs w:val="24"/>
        </w:rPr>
        <w:t>” or “</w:t>
      </w:r>
      <w:r w:rsidRPr="00D378CD">
        <w:rPr>
          <w:b/>
          <w:szCs w:val="24"/>
        </w:rPr>
        <w:t>AECA</w:t>
      </w:r>
      <w:r>
        <w:rPr>
          <w:szCs w:val="24"/>
        </w:rPr>
        <w:t xml:space="preserve">” - means the sum of the Seasonal Energy Contract amounts in MWh for any identified Annual Period reflected in Appendix H of the pro forma PPAs. </w:t>
      </w:r>
    </w:p>
    <w:p w:rsidR="00206B7A" w:rsidRDefault="00206B7A" w:rsidP="00206B7A">
      <w:pPr>
        <w:pStyle w:val="BodyText"/>
      </w:pPr>
      <w:r w:rsidRPr="00705D80">
        <w:t>“</w:t>
      </w:r>
      <w:r w:rsidRPr="00705D80">
        <w:rPr>
          <w:b/>
        </w:rPr>
        <w:t>Annual Period(s)</w:t>
      </w:r>
      <w:r w:rsidRPr="00705D80">
        <w:t xml:space="preserve">” - means any one of a succession of consecutive twelve-Month periods during the Term of </w:t>
      </w:r>
      <w:r>
        <w:t>pro forma PPA</w:t>
      </w:r>
      <w:r w:rsidRPr="00705D80">
        <w:t xml:space="preserve">, the first of which </w:t>
      </w:r>
      <w:r>
        <w:t xml:space="preserve">will </w:t>
      </w:r>
      <w:r w:rsidRPr="00705D80">
        <w:t xml:space="preserve">begin on the first </w:t>
      </w:r>
      <w:r>
        <w:t>D</w:t>
      </w:r>
      <w:r w:rsidRPr="00705D80">
        <w:t xml:space="preserve">ay of the Month following the </w:t>
      </w:r>
      <w:r>
        <w:t>COD; provided, however, if Commercial Operation is achieved on the first Day of a Month, the first Day of the first Annual Period is the COD.</w:t>
      </w:r>
    </w:p>
    <w:p w:rsidR="00206B7A" w:rsidRDefault="00206B7A" w:rsidP="00206B7A">
      <w:pPr>
        <w:spacing w:after="160" w:line="259" w:lineRule="auto"/>
        <w:ind w:firstLine="720"/>
        <w:jc w:val="both"/>
        <w:rPr>
          <w:szCs w:val="24"/>
        </w:rPr>
      </w:pPr>
      <w:r>
        <w:rPr>
          <w:szCs w:val="24"/>
        </w:rPr>
        <w:t>“</w:t>
      </w:r>
      <w:r>
        <w:rPr>
          <w:b/>
          <w:szCs w:val="24"/>
        </w:rPr>
        <w:t>ASC</w:t>
      </w:r>
      <w:r>
        <w:rPr>
          <w:szCs w:val="24"/>
        </w:rPr>
        <w:t>” - means the FASB Accounting Standards Codification.</w:t>
      </w:r>
    </w:p>
    <w:p w:rsidR="00206B7A" w:rsidRDefault="00206B7A" w:rsidP="00206B7A">
      <w:pPr>
        <w:pStyle w:val="BodyText"/>
        <w:jc w:val="both"/>
      </w:pPr>
      <w:r>
        <w:t>“</w:t>
      </w:r>
      <w:r>
        <w:rPr>
          <w:b/>
        </w:rPr>
        <w:t>Avoided Energy Costs</w:t>
      </w:r>
      <w:r>
        <w:t>” - means, for each hour of a given month, the amount, in dollars per megawatt-hour ($/MWh) that is equal to the avoided cost of generation on the Georgia Power territorial system for each hour of such month as such is calculated pursuant to the RCB approved by the Commission’s order in Docket No. 40161. Avoided Energy Cost includes the costs associated with avoided fuel costs, avoided variable O&amp;M costs, avoided environmental compliance costs and avoided transmission/distribution energy losses.</w:t>
      </w:r>
    </w:p>
    <w:p w:rsidR="00206B7A" w:rsidRDefault="00206B7A" w:rsidP="00206B7A">
      <w:pPr>
        <w:pStyle w:val="BodyText"/>
        <w:ind w:firstLine="0"/>
        <w:jc w:val="both"/>
        <w:rPr>
          <w:szCs w:val="24"/>
        </w:rPr>
      </w:pPr>
      <w:r>
        <w:rPr>
          <w:b/>
          <w:szCs w:val="24"/>
        </w:rPr>
        <w:tab/>
      </w:r>
      <w:r w:rsidRPr="008D68F9">
        <w:rPr>
          <w:szCs w:val="24"/>
        </w:rPr>
        <w:t>“</w:t>
      </w:r>
      <w:r>
        <w:rPr>
          <w:b/>
          <w:szCs w:val="24"/>
        </w:rPr>
        <w:t>Bid Fee</w:t>
      </w:r>
      <w:r w:rsidRPr="008D68F9">
        <w:rPr>
          <w:szCs w:val="24"/>
        </w:rPr>
        <w:t>”</w:t>
      </w:r>
      <w:r>
        <w:rPr>
          <w:szCs w:val="24"/>
        </w:rPr>
        <w:t xml:space="preserve"> - means the non-refundable fee a bidder is required to submit with each bid to defray costs of performing an evaluation of each bid. </w:t>
      </w:r>
    </w:p>
    <w:p w:rsidR="00206B7A" w:rsidRDefault="00206B7A" w:rsidP="00206B7A">
      <w:pPr>
        <w:pStyle w:val="BodyText"/>
        <w:jc w:val="both"/>
        <w:rPr>
          <w:szCs w:val="24"/>
        </w:rPr>
      </w:pPr>
      <w:r w:rsidRPr="008D68F9">
        <w:rPr>
          <w:szCs w:val="24"/>
        </w:rPr>
        <w:t>“</w:t>
      </w:r>
      <w:r>
        <w:rPr>
          <w:b/>
          <w:szCs w:val="24"/>
        </w:rPr>
        <w:t>Bid Team</w:t>
      </w:r>
      <w:r w:rsidRPr="008D68F9">
        <w:rPr>
          <w:szCs w:val="24"/>
        </w:rPr>
        <w:t>”</w:t>
      </w:r>
      <w:r>
        <w:rPr>
          <w:szCs w:val="24"/>
        </w:rPr>
        <w:t xml:space="preserve"> - means the identified members of the Southern Power team that may submit a bid in this RFP and are identified on the Commission’s and the IE’s websites.</w:t>
      </w:r>
    </w:p>
    <w:p w:rsidR="00206B7A" w:rsidRDefault="00206B7A" w:rsidP="00206B7A">
      <w:pPr>
        <w:pStyle w:val="BodyText"/>
        <w:jc w:val="both"/>
        <w:rPr>
          <w:szCs w:val="24"/>
        </w:rPr>
      </w:pPr>
      <w:r>
        <w:rPr>
          <w:szCs w:val="24"/>
        </w:rPr>
        <w:t>“</w:t>
      </w:r>
      <w:r>
        <w:rPr>
          <w:b/>
          <w:szCs w:val="24"/>
        </w:rPr>
        <w:t>Bidders Conference</w:t>
      </w:r>
      <w:r>
        <w:rPr>
          <w:szCs w:val="24"/>
        </w:rPr>
        <w:t xml:space="preserve">” - means the conference held to allow potential bidders and interested parties to discuss the RFP process, the draft RFP Document and the pro forma PPAs with the Company, Staff and the IE. </w:t>
      </w:r>
    </w:p>
    <w:p w:rsidR="00206B7A" w:rsidRDefault="00206B7A" w:rsidP="00206B7A">
      <w:pPr>
        <w:pStyle w:val="BodyText"/>
        <w:jc w:val="both"/>
        <w:rPr>
          <w:b/>
          <w:szCs w:val="24"/>
        </w:rPr>
      </w:pPr>
      <w:r w:rsidRPr="008D68F9">
        <w:rPr>
          <w:szCs w:val="24"/>
        </w:rPr>
        <w:t>“</w:t>
      </w:r>
      <w:r>
        <w:rPr>
          <w:b/>
          <w:szCs w:val="24"/>
        </w:rPr>
        <w:t>Capital Lease</w:t>
      </w:r>
      <w:r w:rsidRPr="008D68F9">
        <w:rPr>
          <w:szCs w:val="24"/>
        </w:rPr>
        <w:t>”</w:t>
      </w:r>
      <w:r>
        <w:rPr>
          <w:szCs w:val="24"/>
        </w:rPr>
        <w:t xml:space="preserve"> - </w:t>
      </w:r>
      <w:r w:rsidRPr="00A314AE">
        <w:rPr>
          <w:szCs w:val="24"/>
        </w:rPr>
        <w:t>has the meaning as set forth in the Accounting Standards Codification (“</w:t>
      </w:r>
      <w:r w:rsidRPr="0096676B">
        <w:rPr>
          <w:b/>
          <w:szCs w:val="24"/>
        </w:rPr>
        <w:t>ASC</w:t>
      </w:r>
      <w:r w:rsidRPr="00A314AE">
        <w:rPr>
          <w:szCs w:val="24"/>
        </w:rPr>
        <w:t>”) Topic 840, Leases and the meaning set forth for a “finance lease” in ASC Topic 842, Leases</w:t>
      </w:r>
      <w:r>
        <w:rPr>
          <w:szCs w:val="24"/>
        </w:rPr>
        <w:t xml:space="preserve">, </w:t>
      </w:r>
      <w:r>
        <w:t>as issued and modified from time to time by FASB</w:t>
      </w:r>
      <w:r w:rsidRPr="00A314AE">
        <w:rPr>
          <w:szCs w:val="24"/>
        </w:rPr>
        <w:t>.</w:t>
      </w:r>
    </w:p>
    <w:p w:rsidR="00206B7A" w:rsidRDefault="00206B7A" w:rsidP="00206B7A">
      <w:pPr>
        <w:pStyle w:val="BodyText"/>
        <w:jc w:val="both"/>
        <w:rPr>
          <w:szCs w:val="24"/>
        </w:rPr>
      </w:pPr>
      <w:r w:rsidRPr="008D68F9">
        <w:rPr>
          <w:szCs w:val="24"/>
        </w:rPr>
        <w:t>“</w:t>
      </w:r>
      <w:r>
        <w:rPr>
          <w:b/>
          <w:szCs w:val="24"/>
        </w:rPr>
        <w:t>Certification</w:t>
      </w:r>
      <w:r w:rsidRPr="008D68F9">
        <w:rPr>
          <w:szCs w:val="24"/>
        </w:rPr>
        <w:t>”</w:t>
      </w:r>
      <w:r>
        <w:rPr>
          <w:b/>
          <w:szCs w:val="24"/>
        </w:rPr>
        <w:t xml:space="preserve"> </w:t>
      </w:r>
      <w:r>
        <w:rPr>
          <w:szCs w:val="24"/>
        </w:rPr>
        <w:t>-</w:t>
      </w:r>
      <w:r>
        <w:rPr>
          <w:b/>
          <w:szCs w:val="24"/>
        </w:rPr>
        <w:t xml:space="preserve"> </w:t>
      </w:r>
      <w:r>
        <w:rPr>
          <w:szCs w:val="24"/>
        </w:rPr>
        <w:t xml:space="preserve">means the certification the Company will seek from the Commission pursuant to O.C.G.A. § 46-3A-4 for each of the winning </w:t>
      </w:r>
      <w:r w:rsidRPr="006665F1">
        <w:rPr>
          <w:szCs w:val="24"/>
        </w:rPr>
        <w:t>PPAs</w:t>
      </w:r>
      <w:r>
        <w:rPr>
          <w:szCs w:val="24"/>
        </w:rPr>
        <w:t xml:space="preserve"> executed pursuant to this RFP. </w:t>
      </w:r>
    </w:p>
    <w:p w:rsidR="00206B7A" w:rsidRPr="00EA0AF1" w:rsidRDefault="00206B7A" w:rsidP="00206B7A">
      <w:pPr>
        <w:pStyle w:val="BodyText"/>
        <w:jc w:val="both"/>
      </w:pPr>
      <w:r w:rsidRPr="00EA0AF1">
        <w:t>“</w:t>
      </w:r>
      <w:r w:rsidRPr="00EA0AF1">
        <w:rPr>
          <w:b/>
        </w:rPr>
        <w:t>Commercial Operation</w:t>
      </w:r>
      <w:r w:rsidRPr="00EA0AF1">
        <w:t>” - has the meaning set forth in Section 2.4</w:t>
      </w:r>
      <w:r>
        <w:t xml:space="preserve"> of the pro forma PPAs</w:t>
      </w:r>
      <w:r w:rsidRPr="00EA0AF1">
        <w:t>.</w:t>
      </w:r>
    </w:p>
    <w:p w:rsidR="00206B7A" w:rsidRPr="00EA0AF1" w:rsidRDefault="00206B7A" w:rsidP="00206B7A">
      <w:pPr>
        <w:pStyle w:val="BodyText"/>
        <w:jc w:val="both"/>
      </w:pPr>
      <w:r w:rsidRPr="00EA0AF1">
        <w:t>“</w:t>
      </w:r>
      <w:r w:rsidRPr="00EA0AF1">
        <w:rPr>
          <w:b/>
        </w:rPr>
        <w:t>Commercial Operation Date</w:t>
      </w:r>
      <w:r w:rsidRPr="00EA0AF1">
        <w:t>” or “</w:t>
      </w:r>
      <w:r w:rsidRPr="00EA0AF1">
        <w:rPr>
          <w:b/>
        </w:rPr>
        <w:t>COD</w:t>
      </w:r>
      <w:r w:rsidRPr="00EA0AF1">
        <w:t>” - means the date on which the Facility achieves Commercial Operation.</w:t>
      </w:r>
    </w:p>
    <w:p w:rsidR="00206B7A" w:rsidRDefault="00206B7A" w:rsidP="00206B7A">
      <w:pPr>
        <w:pStyle w:val="BodyText"/>
        <w:jc w:val="both"/>
        <w:rPr>
          <w:szCs w:val="24"/>
        </w:rPr>
      </w:pPr>
      <w:r w:rsidRPr="00765AF0">
        <w:rPr>
          <w:szCs w:val="24"/>
        </w:rPr>
        <w:t>“</w:t>
      </w:r>
      <w:r w:rsidRPr="00BF48CE">
        <w:rPr>
          <w:b/>
          <w:szCs w:val="24"/>
        </w:rPr>
        <w:t>Commercial and Industrial (C&amp;I) Program</w:t>
      </w:r>
      <w:r w:rsidRPr="00765AF0">
        <w:rPr>
          <w:szCs w:val="24"/>
        </w:rPr>
        <w:t>”</w:t>
      </w:r>
      <w:r>
        <w:rPr>
          <w:szCs w:val="24"/>
        </w:rPr>
        <w:t xml:space="preserve"> - means an extension of the utility scale REDI RFP that is under development, and has the potential to increase the procurement by up to 200 MW, provided that the program options must result in delivering value to all Georgia Power customers and will be benchmarked against the last accepted bid from this REDI RFP. </w:t>
      </w:r>
    </w:p>
    <w:p w:rsidR="00206B7A" w:rsidRDefault="00206B7A" w:rsidP="00206B7A">
      <w:pPr>
        <w:pStyle w:val="BodyText"/>
        <w:jc w:val="both"/>
        <w:rPr>
          <w:szCs w:val="24"/>
        </w:rPr>
      </w:pPr>
      <w:r>
        <w:rPr>
          <w:szCs w:val="24"/>
        </w:rPr>
        <w:t>“</w:t>
      </w:r>
      <w:r w:rsidRPr="00541EF4">
        <w:rPr>
          <w:b/>
          <w:szCs w:val="24"/>
        </w:rPr>
        <w:t>Commission</w:t>
      </w:r>
      <w:r>
        <w:rPr>
          <w:szCs w:val="24"/>
        </w:rPr>
        <w:t>” - means the Georgia Public Service Commission.</w:t>
      </w:r>
    </w:p>
    <w:p w:rsidR="00206B7A" w:rsidRDefault="00206B7A" w:rsidP="00206B7A">
      <w:pPr>
        <w:pStyle w:val="BodyText"/>
        <w:jc w:val="both"/>
        <w:rPr>
          <w:bCs/>
          <w:color w:val="000000"/>
        </w:rPr>
      </w:pPr>
      <w:r>
        <w:rPr>
          <w:bCs/>
          <w:color w:val="000000"/>
        </w:rPr>
        <w:t>“</w:t>
      </w:r>
      <w:r>
        <w:rPr>
          <w:b/>
          <w:bCs/>
          <w:color w:val="000000"/>
        </w:rPr>
        <w:t>Competitive Tier</w:t>
      </w:r>
      <w:r>
        <w:rPr>
          <w:bCs/>
          <w:color w:val="000000"/>
        </w:rPr>
        <w:t>” - means the best proposals chosen for further evaluation.</w:t>
      </w:r>
    </w:p>
    <w:p w:rsidR="00206B7A" w:rsidRDefault="00206B7A" w:rsidP="00206B7A">
      <w:pPr>
        <w:pStyle w:val="BodyText"/>
        <w:jc w:val="both"/>
      </w:pPr>
      <w:r>
        <w:t>“</w:t>
      </w:r>
      <w:r>
        <w:rPr>
          <w:b/>
        </w:rPr>
        <w:t>Confidential Information</w:t>
      </w:r>
      <w:r>
        <w:t xml:space="preserve">” </w:t>
      </w:r>
      <w:r w:rsidRPr="00705D80">
        <w:t>- means business or technical information rightfully in the possession of either Party, which information derives actual or potential commercial value from not being generally known or readily ascertainable through independent development, or reverse engineering by persons who can obtain economic value from its disclosure and use, and includes information furnished or disclosed to the other Party in connection with discussions leading up to execution of th</w:t>
      </w:r>
      <w:r>
        <w:t>e PPA</w:t>
      </w:r>
      <w:r w:rsidRPr="00705D80">
        <w:t>, including th</w:t>
      </w:r>
      <w:r>
        <w:t>e PPA</w:t>
      </w:r>
      <w:r w:rsidRPr="00705D80">
        <w:t xml:space="preserve">. Confidential Information must be designated in writing as confidential by the </w:t>
      </w:r>
      <w:r>
        <w:t xml:space="preserve">bidder </w:t>
      </w:r>
      <w:r w:rsidRPr="00705D80">
        <w:t xml:space="preserve">contemporaneously with the supply of such information to </w:t>
      </w:r>
      <w:r>
        <w:t>Georgia Power</w:t>
      </w:r>
      <w:r w:rsidRPr="00705D80">
        <w:t xml:space="preserve">. Confidential Information does not include information that: (i) is or becomes publicly available other than as a result of a violation of </w:t>
      </w:r>
      <w:r>
        <w:t>the</w:t>
      </w:r>
      <w:r w:rsidRPr="00705D80">
        <w:t xml:space="preserve"> </w:t>
      </w:r>
      <w:r>
        <w:t>PPA</w:t>
      </w:r>
      <w:r w:rsidRPr="00705D80">
        <w:t xml:space="preserve">; (ii) was, at the time of the disclosure, already in the </w:t>
      </w:r>
      <w:r>
        <w:t>Georgia Power</w:t>
      </w:r>
      <w:r w:rsidRPr="00705D80">
        <w:t>’s possession; (iii) is disclosed to</w:t>
      </w:r>
      <w:r>
        <w:t xml:space="preserve"> Georgia Power by a third p</w:t>
      </w:r>
      <w:r w:rsidRPr="00705D80">
        <w:t xml:space="preserve">arty who, to </w:t>
      </w:r>
      <w:r>
        <w:t>Georgia Power</w:t>
      </w:r>
      <w:r w:rsidRPr="00705D80">
        <w:t xml:space="preserve">’s knowledge, is not prohibited from disclosing the information pursuant to any agreement with the </w:t>
      </w:r>
      <w:r>
        <w:t>bidder</w:t>
      </w:r>
      <w:r w:rsidRPr="00705D80">
        <w:t xml:space="preserve">; (iv) </w:t>
      </w:r>
      <w:r>
        <w:t>Georgia Power</w:t>
      </w:r>
      <w:r w:rsidRPr="00705D80">
        <w:t xml:space="preserve"> develops or derives without the aid, application or use of the privileged or proprietary information; or (v) </w:t>
      </w:r>
      <w:r>
        <w:t>Georgia Power</w:t>
      </w:r>
      <w:r w:rsidRPr="00705D80">
        <w:t xml:space="preserve"> is required to disclose pursuant to Legal Requirements. </w:t>
      </w:r>
    </w:p>
    <w:p w:rsidR="00206B7A" w:rsidRDefault="00206B7A" w:rsidP="00206B7A">
      <w:pPr>
        <w:pStyle w:val="BodyText"/>
        <w:jc w:val="both"/>
      </w:pPr>
      <w:r w:rsidRPr="00705D80">
        <w:t>“</w:t>
      </w:r>
      <w:r w:rsidRPr="00705D80">
        <w:rPr>
          <w:b/>
        </w:rPr>
        <w:t>Creditworthy</w:t>
      </w:r>
      <w:r w:rsidRPr="00705D80">
        <w:t>” or “</w:t>
      </w:r>
      <w:r w:rsidRPr="00705D80">
        <w:rPr>
          <w:b/>
        </w:rPr>
        <w:t>Creditworthiness”</w:t>
      </w:r>
      <w:r w:rsidRPr="00705D80">
        <w:t xml:space="preserve"> - means </w:t>
      </w:r>
      <w:r>
        <w:t xml:space="preserve">(i) </w:t>
      </w:r>
      <w:r w:rsidRPr="00705D80">
        <w:t xml:space="preserve">a Person </w:t>
      </w:r>
      <w:r>
        <w:t>with</w:t>
      </w:r>
      <w:r w:rsidRPr="00705D80">
        <w:t xml:space="preserve"> an investment grade rating </w:t>
      </w:r>
      <w:r>
        <w:t xml:space="preserve">from two (2) of the three (3) Rating Agencies </w:t>
      </w:r>
      <w:r w:rsidRPr="00705D80">
        <w:t>such that its senior unsecured debt (or issuer rating if such Person has no senior unsecured debt rating) is rated at least (</w:t>
      </w:r>
      <w:r>
        <w:t>A</w:t>
      </w:r>
      <w:r w:rsidRPr="00705D80">
        <w:t>) BBB- by S&amp;P, if rated by S&amp;P, (</w:t>
      </w:r>
      <w:r>
        <w:t>B</w:t>
      </w:r>
      <w:r w:rsidRPr="00705D80">
        <w:t>) Baa3 by Moody’s, if rated by Moody’s, and (</w:t>
      </w:r>
      <w:r>
        <w:t>C</w:t>
      </w:r>
      <w:r w:rsidRPr="00705D80">
        <w:t>) BBB- by Fitch, if rated by Fitch, respectively</w:t>
      </w:r>
      <w:r>
        <w:t>, and (ii) has satisfactory and verifiable creditworthiness determined in Georgia Power’s sole discretion</w:t>
      </w:r>
      <w:r w:rsidRPr="00705D80">
        <w:t xml:space="preserve">. </w:t>
      </w:r>
    </w:p>
    <w:p w:rsidR="00206B7A" w:rsidRDefault="00206B7A" w:rsidP="00206B7A">
      <w:pPr>
        <w:pStyle w:val="BodyText"/>
        <w:jc w:val="both"/>
      </w:pPr>
      <w:r>
        <w:t>“</w:t>
      </w:r>
      <w:r>
        <w:rPr>
          <w:b/>
        </w:rPr>
        <w:t>Documents Page</w:t>
      </w:r>
      <w:r>
        <w:t>” - means the page on the IE Website where relevant documents described in this RFP are electronically available.</w:t>
      </w:r>
    </w:p>
    <w:p w:rsidR="00206B7A" w:rsidRDefault="00206B7A" w:rsidP="00206B7A">
      <w:pPr>
        <w:pStyle w:val="BodyText"/>
        <w:jc w:val="both"/>
      </w:pPr>
      <w:r w:rsidRPr="00EA0AF1">
        <w:t>“</w:t>
      </w:r>
      <w:r w:rsidRPr="00EA0AF1">
        <w:rPr>
          <w:b/>
        </w:rPr>
        <w:t>Effective Date</w:t>
      </w:r>
      <w:r w:rsidRPr="00EA0AF1">
        <w:t>” - mea</w:t>
      </w:r>
      <w:r>
        <w:t>ns the date of execution of the</w:t>
      </w:r>
      <w:r w:rsidRPr="00EA0AF1">
        <w:t xml:space="preserve"> </w:t>
      </w:r>
      <w:r>
        <w:t>pro forma PPA by Georgia Power and the winning bidder</w:t>
      </w:r>
      <w:r w:rsidRPr="00EA0AF1">
        <w:t>.</w:t>
      </w:r>
    </w:p>
    <w:p w:rsidR="00B333F7" w:rsidRDefault="00206B7A" w:rsidP="00206B7A">
      <w:pPr>
        <w:pStyle w:val="BodyText"/>
        <w:jc w:val="both"/>
      </w:pPr>
      <w:r w:rsidRPr="00705D80">
        <w:t>“</w:t>
      </w:r>
      <w:r w:rsidRPr="00705D80">
        <w:rPr>
          <w:b/>
        </w:rPr>
        <w:t>Electrical Products</w:t>
      </w:r>
      <w:r w:rsidRPr="00705D80">
        <w:t>”</w:t>
      </w:r>
      <w:r w:rsidRPr="00705D80">
        <w:rPr>
          <w:b/>
        </w:rPr>
        <w:t xml:space="preserve"> </w:t>
      </w:r>
      <w:r w:rsidRPr="00705D80">
        <w:t xml:space="preserve">- </w:t>
      </w:r>
      <w:r>
        <w:t>means all electrical products produced by or related to the Facility</w:t>
      </w:r>
      <w:r w:rsidRPr="00705D80">
        <w:t>, including spinning reserves, operating reserves, balancing energy, regulation service, ramping capability, reactive power and voltage control, frequency control and other ancillary or essential reliability service products, or any benefit Georgia Power otherwise would have realized from or related to the Facility if Georgia Power rather than Seller had constructed, owned or operated the Facility, it being the Parties’ intent that all such benefits and entitlements in addition to electrical output that flow to the owner or operator of the Facility</w:t>
      </w:r>
      <w:r>
        <w:t xml:space="preserve">, whether existing as of the Effective Date or at </w:t>
      </w:r>
      <w:r w:rsidRPr="00B333F7">
        <w:t xml:space="preserve">any time during the Term, will belong to Georgia Power at no additional cost to Georgia Power. For the avoidance of doubt, Electrical Products do not include any federal, state or local </w:t>
      </w:r>
      <w:r w:rsidR="00EF5690">
        <w:t>t</w:t>
      </w:r>
      <w:r w:rsidRPr="00B333F7">
        <w:t>ax attributes arising from the ownership of the Facility</w:t>
      </w:r>
      <w:r w:rsidR="00B333F7" w:rsidRPr="00B333F7">
        <w:t>, including any ITC, PTC or depreciation deductions</w:t>
      </w:r>
      <w:r w:rsidR="0012423D">
        <w:t>, or any grant in lieu of investment tax credits or any similar financial payment or grant with respect to the Facility</w:t>
      </w:r>
      <w:r w:rsidR="00740C4E">
        <w:t>.</w:t>
      </w:r>
    </w:p>
    <w:p w:rsidR="00206B7A" w:rsidRPr="00705D80" w:rsidRDefault="00206B7A" w:rsidP="00206B7A">
      <w:pPr>
        <w:pStyle w:val="BodyText"/>
        <w:jc w:val="both"/>
      </w:pPr>
      <w:r w:rsidRPr="00705D80">
        <w:t>“</w:t>
      </w:r>
      <w:r w:rsidRPr="00705D80">
        <w:rPr>
          <w:b/>
        </w:rPr>
        <w:t>Energy</w:t>
      </w:r>
      <w:r>
        <w:t>” -</w:t>
      </w:r>
      <w:r w:rsidRPr="00705D80">
        <w:t xml:space="preserve"> means the energy portion of the Renewable Energy delivered </w:t>
      </w:r>
      <w:r>
        <w:t>pursuant to the pro forma PPAs</w:t>
      </w:r>
      <w:r w:rsidRPr="00705D80">
        <w:t xml:space="preserve">. </w:t>
      </w:r>
    </w:p>
    <w:p w:rsidR="00206B7A" w:rsidRDefault="00206B7A" w:rsidP="00206B7A">
      <w:pPr>
        <w:pStyle w:val="BodyText"/>
        <w:jc w:val="both"/>
        <w:rPr>
          <w:w w:val="0"/>
        </w:rPr>
      </w:pPr>
      <w:r>
        <w:rPr>
          <w:w w:val="0"/>
        </w:rPr>
        <w:t>“</w:t>
      </w:r>
      <w:r>
        <w:rPr>
          <w:b/>
          <w:w w:val="0"/>
        </w:rPr>
        <w:t>Energy Contract Amount</w:t>
      </w:r>
      <w:r>
        <w:rPr>
          <w:w w:val="0"/>
        </w:rPr>
        <w:t>” - means</w:t>
      </w:r>
      <w:r>
        <w:rPr>
          <w:bCs/>
          <w:iCs/>
          <w:w w:val="0"/>
        </w:rPr>
        <w:t xml:space="preserve"> the amount of energy provided for </w:t>
      </w:r>
      <w:r w:rsidRPr="004D6D66">
        <w:rPr>
          <w:bCs/>
          <w:iCs/>
          <w:w w:val="0"/>
        </w:rPr>
        <w:t>in the 8760 hour</w:t>
      </w:r>
      <w:r>
        <w:rPr>
          <w:bCs/>
          <w:iCs/>
          <w:w w:val="0"/>
        </w:rPr>
        <w:t>ly</w:t>
      </w:r>
      <w:r w:rsidRPr="004D6D66">
        <w:rPr>
          <w:bCs/>
          <w:iCs/>
          <w:w w:val="0"/>
        </w:rPr>
        <w:t xml:space="preserve"> profile submitted by the bidder</w:t>
      </w:r>
      <w:r>
        <w:rPr>
          <w:bCs/>
          <w:iCs/>
          <w:w w:val="0"/>
        </w:rPr>
        <w:t xml:space="preserve">. </w:t>
      </w:r>
    </w:p>
    <w:p w:rsidR="00206B7A" w:rsidRDefault="00206B7A" w:rsidP="00206B7A">
      <w:pPr>
        <w:pStyle w:val="BodyText"/>
        <w:jc w:val="both"/>
        <w:rPr>
          <w:w w:val="0"/>
        </w:rPr>
      </w:pPr>
      <w:r>
        <w:rPr>
          <w:w w:val="0"/>
        </w:rPr>
        <w:t>“</w:t>
      </w:r>
      <w:r>
        <w:rPr>
          <w:b/>
          <w:w w:val="0"/>
        </w:rPr>
        <w:t>Engineering and Procurement Agreement</w:t>
      </w:r>
      <w:r>
        <w:rPr>
          <w:w w:val="0"/>
        </w:rPr>
        <w:t xml:space="preserve">” - </w:t>
      </w:r>
      <w:r>
        <w:rPr>
          <w:rStyle w:val="FootnoteReference"/>
          <w:szCs w:val="18"/>
        </w:rPr>
        <w:t xml:space="preserve"> </w:t>
      </w:r>
      <w:r>
        <w:rPr>
          <w:szCs w:val="18"/>
        </w:rPr>
        <w:t>means an agreement that a winning bidder</w:t>
      </w:r>
      <w:r w:rsidRPr="00DA7D6B">
        <w:rPr>
          <w:szCs w:val="18"/>
        </w:rPr>
        <w:t xml:space="preserve"> can </w:t>
      </w:r>
      <w:r>
        <w:rPr>
          <w:szCs w:val="18"/>
        </w:rPr>
        <w:t>execute</w:t>
      </w:r>
      <w:r w:rsidRPr="00DA7D6B">
        <w:rPr>
          <w:szCs w:val="18"/>
        </w:rPr>
        <w:t xml:space="preserve"> </w:t>
      </w:r>
      <w:r>
        <w:rPr>
          <w:szCs w:val="18"/>
        </w:rPr>
        <w:t>with Georgia Power</w:t>
      </w:r>
      <w:r w:rsidRPr="00DA7D6B">
        <w:rPr>
          <w:szCs w:val="18"/>
        </w:rPr>
        <w:t xml:space="preserve"> to assume cost responsibility and allow pre-construction activities, such as engineering work and procurement of long lead</w:t>
      </w:r>
      <w:r>
        <w:rPr>
          <w:szCs w:val="18"/>
        </w:rPr>
        <w:t>-</w:t>
      </w:r>
      <w:r w:rsidRPr="00DA7D6B">
        <w:rPr>
          <w:szCs w:val="18"/>
        </w:rPr>
        <w:t xml:space="preserve">time materials, </w:t>
      </w:r>
      <w:r>
        <w:rPr>
          <w:szCs w:val="18"/>
        </w:rPr>
        <w:t xml:space="preserve">to commence </w:t>
      </w:r>
      <w:r w:rsidRPr="00DA7D6B">
        <w:rPr>
          <w:szCs w:val="18"/>
        </w:rPr>
        <w:t>prior to signing an Interconnection Agreement</w:t>
      </w:r>
      <w:r>
        <w:rPr>
          <w:szCs w:val="18"/>
        </w:rPr>
        <w:t xml:space="preserve"> with Georgia Power</w:t>
      </w:r>
      <w:r w:rsidRPr="00DA7D6B">
        <w:rPr>
          <w:szCs w:val="18"/>
        </w:rPr>
        <w:t>.</w:t>
      </w:r>
      <w:r>
        <w:rPr>
          <w:szCs w:val="18"/>
        </w:rPr>
        <w:t xml:space="preserve"> </w:t>
      </w:r>
    </w:p>
    <w:p w:rsidR="00206B7A" w:rsidRDefault="00206B7A" w:rsidP="00206B7A">
      <w:pPr>
        <w:pStyle w:val="BodyText"/>
        <w:jc w:val="both"/>
        <w:rPr>
          <w:w w:val="0"/>
        </w:rPr>
      </w:pPr>
      <w:r>
        <w:rPr>
          <w:w w:val="0"/>
        </w:rPr>
        <w:t>“</w:t>
      </w:r>
      <w:r>
        <w:rPr>
          <w:b/>
          <w:w w:val="0"/>
        </w:rPr>
        <w:t>Environmental Affairs</w:t>
      </w:r>
      <w:r>
        <w:rPr>
          <w:w w:val="0"/>
        </w:rPr>
        <w:t xml:space="preserve">” - means the environmental affairs department at Georgia Power Company. </w:t>
      </w:r>
    </w:p>
    <w:p w:rsidR="00206B7A" w:rsidRDefault="00206B7A" w:rsidP="00206B7A">
      <w:pPr>
        <w:pStyle w:val="BodyText"/>
        <w:jc w:val="both"/>
        <w:rPr>
          <w:w w:val="0"/>
        </w:rPr>
      </w:pPr>
      <w:r w:rsidRPr="00705D80">
        <w:rPr>
          <w:w w:val="0"/>
        </w:rPr>
        <w:t>“</w:t>
      </w:r>
      <w:r w:rsidRPr="00705D80">
        <w:rPr>
          <w:b/>
          <w:w w:val="0"/>
        </w:rPr>
        <w:t>Environmental Attributes</w:t>
      </w:r>
      <w:r w:rsidRPr="00705D80">
        <w:rPr>
          <w:w w:val="0"/>
        </w:rPr>
        <w:t xml:space="preserve">” - means </w:t>
      </w:r>
      <w:r>
        <w:rPr>
          <w:w w:val="0"/>
        </w:rPr>
        <w:t xml:space="preserve">(i) </w:t>
      </w:r>
      <w:r w:rsidRPr="00705D80">
        <w:rPr>
          <w:w w:val="0"/>
        </w:rPr>
        <w:t>any and all fuel-related, emissions-related, air quality-related or other environmental-related aspects, claims, characteristics, benefits, credits, reductions, offsets, savings, allowances, efficiencies, certificates, tags, attributes, demand reductions or similar products or rights (including all of those relating to greenhouse gases and all green certificates, green tags, renewable certificates and RECs, CO2 credits and Emissions Rate Credits</w:t>
      </w:r>
      <w:r>
        <w:rPr>
          <w:w w:val="0"/>
        </w:rPr>
        <w:t xml:space="preserve"> and all those that otherwise arise or result from the generation of energy from the Facility, and all those arising or resulting from the existence of the Facility</w:t>
      </w:r>
      <w:r w:rsidRPr="00705D80">
        <w:rPr>
          <w:w w:val="0"/>
        </w:rPr>
        <w:t xml:space="preserve">) </w:t>
      </w:r>
      <w:r>
        <w:rPr>
          <w:w w:val="0"/>
        </w:rPr>
        <w:t xml:space="preserve">(a) </w:t>
      </w:r>
      <w:r w:rsidRPr="00705D80">
        <w:rPr>
          <w:w w:val="0"/>
        </w:rPr>
        <w:t xml:space="preserve">howsoever titled and whether known or unknown, </w:t>
      </w:r>
      <w:r>
        <w:rPr>
          <w:w w:val="0"/>
        </w:rPr>
        <w:t xml:space="preserve">(b) </w:t>
      </w:r>
      <w:r w:rsidRPr="00705D80">
        <w:rPr>
          <w:w w:val="0"/>
        </w:rPr>
        <w:t>whether existing as of the Effec</w:t>
      </w:r>
      <w:r>
        <w:rPr>
          <w:w w:val="0"/>
        </w:rPr>
        <w:t xml:space="preserve">tive Date or at any time during the Term, and (c) </w:t>
      </w:r>
      <w:r w:rsidRPr="00705D80">
        <w:rPr>
          <w:w w:val="0"/>
        </w:rPr>
        <w:t>whether such Environmental Attributes have been certified or verified under any renewable standards</w:t>
      </w:r>
      <w:r>
        <w:rPr>
          <w:w w:val="0"/>
        </w:rPr>
        <w:t>, or (ii) any environmental benefit Georgia Power otherwise would have realized from or related to the Facility if Georgia Power rather than Seller had constructed, owned or operated the Facility; provided, however, that any such environmental benefit could be realized by Seller</w:t>
      </w:r>
      <w:r w:rsidRPr="00705D80">
        <w:rPr>
          <w:w w:val="0"/>
        </w:rPr>
        <w:t xml:space="preserve">. Environmental Attributes include any such Environmental Attributes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licensing requirement, verification or certification procedure, federal contract, or other environmental program, incentive mandate or objective, in each case whether voluntary or mandatory, and whether created by a Legal Requirement, or by any Governmental Authority, partnership, coalition, advisory committee, or independent certification board, group or scientific panel. Environmental Attributes include the exclusive right to report such Environmental Attributes to any Governmental Authority or other Person. </w:t>
      </w:r>
      <w:r w:rsidRPr="00EA0AF1">
        <w:rPr>
          <w:w w:val="0"/>
        </w:rPr>
        <w:t>Environmental Attributes do not include: (</w:t>
      </w:r>
      <w:r>
        <w:rPr>
          <w:w w:val="0"/>
        </w:rPr>
        <w:t>I</w:t>
      </w:r>
      <w:r w:rsidRPr="00EA0AF1">
        <w:rPr>
          <w:w w:val="0"/>
        </w:rPr>
        <w:t xml:space="preserve">) </w:t>
      </w:r>
      <w:r w:rsidR="0012423D">
        <w:rPr>
          <w:w w:val="0"/>
        </w:rPr>
        <w:t xml:space="preserve">federal, state, or local </w:t>
      </w:r>
      <w:r w:rsidR="00EF5690">
        <w:rPr>
          <w:w w:val="0"/>
        </w:rPr>
        <w:t>t</w:t>
      </w:r>
      <w:r w:rsidR="0012423D">
        <w:rPr>
          <w:w w:val="0"/>
        </w:rPr>
        <w:t>ax attributes arising from the ownership of the Facility, including ITC, PTC and depreciation deductions</w:t>
      </w:r>
      <w:r w:rsidRPr="00EA0AF1">
        <w:rPr>
          <w:w w:val="0"/>
        </w:rPr>
        <w:t>; (</w:t>
      </w:r>
      <w:r>
        <w:rPr>
          <w:w w:val="0"/>
        </w:rPr>
        <w:t>II</w:t>
      </w:r>
      <w:r w:rsidRPr="00EA0AF1">
        <w:rPr>
          <w:w w:val="0"/>
        </w:rPr>
        <w:t>) grants in lieu of investment tax credits or any similar financial payment or grant with respect to the Facility or the metered electric energy output thereof</w:t>
      </w:r>
      <w:bookmarkStart w:id="7" w:name="_DV_M194"/>
      <w:bookmarkEnd w:id="7"/>
      <w:r w:rsidRPr="00EA0AF1">
        <w:rPr>
          <w:w w:val="0"/>
        </w:rPr>
        <w:t>; or (</w:t>
      </w:r>
      <w:r>
        <w:rPr>
          <w:w w:val="0"/>
        </w:rPr>
        <w:t>III</w:t>
      </w:r>
      <w:r w:rsidRPr="00EA0AF1">
        <w:rPr>
          <w:w w:val="0"/>
        </w:rPr>
        <w:t>) the metered electric energy produced by the Facility</w:t>
      </w:r>
      <w:r w:rsidRPr="00705D80">
        <w:rPr>
          <w:w w:val="0"/>
        </w:rPr>
        <w:t xml:space="preserve">. </w:t>
      </w:r>
    </w:p>
    <w:p w:rsidR="00206B7A" w:rsidRDefault="00206B7A" w:rsidP="00206B7A">
      <w:pPr>
        <w:pStyle w:val="BodyText"/>
        <w:jc w:val="both"/>
      </w:pPr>
      <w:r>
        <w:t>“</w:t>
      </w:r>
      <w:r>
        <w:rPr>
          <w:b/>
        </w:rPr>
        <w:t>Environmental Compliance Affidavit</w:t>
      </w:r>
      <w:r>
        <w:t xml:space="preserve">” - means the notarized affidavit, the form of which is found in </w:t>
      </w:r>
      <w:r w:rsidRPr="002669F4">
        <w:rPr>
          <w:b/>
        </w:rPr>
        <w:t xml:space="preserve">Attachment </w:t>
      </w:r>
      <w:r>
        <w:rPr>
          <w:b/>
        </w:rPr>
        <w:t>F</w:t>
      </w:r>
      <w:r>
        <w:t xml:space="preserve">, that confirms that bidder understands the requirement to comply with the legal environmental standards and requirements respecting the Site, bidder’s agreement to conduct further due diligence in compliance with </w:t>
      </w:r>
      <w:r w:rsidRPr="0057553D">
        <w:rPr>
          <w:b/>
        </w:rPr>
        <w:t xml:space="preserve">Attachment </w:t>
      </w:r>
      <w:r>
        <w:rPr>
          <w:b/>
        </w:rPr>
        <w:t>E</w:t>
      </w:r>
      <w:r>
        <w:t xml:space="preserve"> if selected for the Short List, and that bidder will avoid, minimize and mitigate any environmental impacts, as required under applicable federal and state law, for the Term of the PPA. </w:t>
      </w:r>
    </w:p>
    <w:p w:rsidR="00206B7A" w:rsidRDefault="00206B7A" w:rsidP="00206B7A">
      <w:pPr>
        <w:pStyle w:val="BodyText"/>
        <w:jc w:val="both"/>
      </w:pPr>
      <w:r>
        <w:t>“</w:t>
      </w:r>
      <w:r>
        <w:rPr>
          <w:b/>
        </w:rPr>
        <w:t>Evaluation Team</w:t>
      </w:r>
      <w:r>
        <w:t xml:space="preserve">” - means the team reviewing bids submitted in this RFP.  </w:t>
      </w:r>
    </w:p>
    <w:p w:rsidR="00206B7A" w:rsidRDefault="00206B7A" w:rsidP="00206B7A">
      <w:pPr>
        <w:pStyle w:val="BodyText"/>
        <w:jc w:val="both"/>
      </w:pPr>
      <w:r>
        <w:t>“</w:t>
      </w:r>
      <w:r>
        <w:rPr>
          <w:b/>
        </w:rPr>
        <w:t>Facility</w:t>
      </w:r>
      <w:r>
        <w:t xml:space="preserve">” </w:t>
      </w:r>
      <w:r w:rsidRPr="00705D80">
        <w:t xml:space="preserve">- means </w:t>
      </w:r>
      <w:r>
        <w:t xml:space="preserve">a separately metered </w:t>
      </w:r>
      <w:r w:rsidRPr="00705D80">
        <w:t xml:space="preserve">facility and related equipment and facilities of the renewable electric generating plant described in </w:t>
      </w:r>
      <w:r w:rsidRPr="00705D80">
        <w:rPr>
          <w:b/>
        </w:rPr>
        <w:t xml:space="preserve">Appendix </w:t>
      </w:r>
      <w:r>
        <w:rPr>
          <w:b/>
        </w:rPr>
        <w:t>F</w:t>
      </w:r>
      <w:r w:rsidRPr="00705D80">
        <w:t xml:space="preserve"> </w:t>
      </w:r>
      <w:r>
        <w:t xml:space="preserve">of the pro forma PPAs </w:t>
      </w:r>
      <w:r w:rsidRPr="00705D80">
        <w:t>constructed by Seller on the Site. The Facility include</w:t>
      </w:r>
      <w:r>
        <w:t>s</w:t>
      </w:r>
      <w:r w:rsidRPr="00705D80">
        <w:t xml:space="preserve"> the primary and auxiliary equipment and facilities installed at the Site necessary or used for the extraction or collection of fuel, or the production, control, delivery</w:t>
      </w:r>
      <w:r>
        <w:t>,</w:t>
      </w:r>
      <w:r w:rsidRPr="00705D80">
        <w:t xml:space="preserve"> monitoring</w:t>
      </w:r>
      <w:r>
        <w:t>, or storage</w:t>
      </w:r>
      <w:r w:rsidRPr="00705D80">
        <w:t xml:space="preserve"> of energy by the renewable electric generation equipment. All equipment and facilities installed on Seller’s side of the Point of Delivery will be considered a part of the Facility except for those that constitute Interconnection Facilities.</w:t>
      </w:r>
    </w:p>
    <w:p w:rsidR="00206B7A" w:rsidRDefault="00206B7A" w:rsidP="00206B7A">
      <w:pPr>
        <w:pStyle w:val="Single05"/>
      </w:pPr>
      <w:r>
        <w:t>“</w:t>
      </w:r>
      <w:r w:rsidRPr="003F0C13">
        <w:rPr>
          <w:b/>
        </w:rPr>
        <w:t>Fair Market Value</w:t>
      </w:r>
      <w:r>
        <w:t xml:space="preserve">” - </w:t>
      </w:r>
      <w:r w:rsidRPr="00B86718">
        <w:t>mean</w:t>
      </w:r>
      <w:r>
        <w:t>s,</w:t>
      </w:r>
      <w:r w:rsidRPr="00B86718">
        <w:t xml:space="preserve"> with respect to a particular time of calculation, the amount a willing buyer would pay for the Facility </w:t>
      </w:r>
      <w:r>
        <w:t>a</w:t>
      </w:r>
      <w:r w:rsidRPr="00B86718">
        <w:t xml:space="preserve">ssets and all rights and interests associated therewith, in an arm’s-length transaction, to a willing seller under no compulsion to sell on the applicable </w:t>
      </w:r>
      <w:r>
        <w:t>c</w:t>
      </w:r>
      <w:r w:rsidRPr="00B86718">
        <w:t xml:space="preserve">losing </w:t>
      </w:r>
      <w:r>
        <w:t>d</w:t>
      </w:r>
      <w:r w:rsidRPr="00B86718">
        <w:t>ate, taking into account all relevant facts and circums</w:t>
      </w:r>
      <w:r>
        <w:t>tances relating to the Facility</w:t>
      </w:r>
      <w:r w:rsidRPr="00B86718">
        <w:t xml:space="preserve">, as of </w:t>
      </w:r>
      <w:r>
        <w:t>such</w:t>
      </w:r>
      <w:r w:rsidRPr="00B86718">
        <w:t xml:space="preserve"> </w:t>
      </w:r>
      <w:r>
        <w:t>c</w:t>
      </w:r>
      <w:r w:rsidRPr="00B86718">
        <w:t xml:space="preserve">losing </w:t>
      </w:r>
      <w:r>
        <w:t>d</w:t>
      </w:r>
      <w:r w:rsidRPr="00B86718">
        <w:t>ate.</w:t>
      </w:r>
    </w:p>
    <w:p w:rsidR="00206B7A" w:rsidRDefault="00206B7A" w:rsidP="00206B7A">
      <w:pPr>
        <w:pStyle w:val="BodyText"/>
        <w:jc w:val="both"/>
      </w:pPr>
      <w:r>
        <w:t>“</w:t>
      </w:r>
      <w:r>
        <w:rPr>
          <w:b/>
        </w:rPr>
        <w:t>FASB</w:t>
      </w:r>
      <w:r>
        <w:t>” - means the Financial Accounting Standards Board.</w:t>
      </w:r>
    </w:p>
    <w:p w:rsidR="00206B7A" w:rsidRDefault="00206B7A" w:rsidP="00206B7A">
      <w:pPr>
        <w:pStyle w:val="BBBodyText2"/>
        <w:spacing w:line="240" w:lineRule="auto"/>
        <w:rPr>
          <w:rFonts w:eastAsia="PMingLiU"/>
        </w:rPr>
      </w:pPr>
      <w:r w:rsidRPr="00705D80">
        <w:rPr>
          <w:rFonts w:eastAsia="PMingLiU"/>
        </w:rPr>
        <w:t>“</w:t>
      </w:r>
      <w:r w:rsidRPr="00705D80">
        <w:rPr>
          <w:rFonts w:eastAsia="PMingLiU"/>
          <w:b/>
        </w:rPr>
        <w:t>Firm Transmission Service</w:t>
      </w:r>
      <w:r>
        <w:rPr>
          <w:rFonts w:eastAsia="PMingLiU"/>
        </w:rPr>
        <w:t>” -</w:t>
      </w:r>
      <w:r w:rsidRPr="00705D80">
        <w:rPr>
          <w:rFonts w:eastAsia="PMingLiU"/>
        </w:rPr>
        <w:t xml:space="preserve"> means transmission service that (i) has been procured and is held by</w:t>
      </w:r>
      <w:r>
        <w:rPr>
          <w:rFonts w:eastAsia="PMingLiU"/>
        </w:rPr>
        <w:t xml:space="preserve"> a</w:t>
      </w:r>
      <w:r w:rsidRPr="00705D80">
        <w:rPr>
          <w:rFonts w:eastAsia="PMingLiU"/>
        </w:rPr>
        <w:t xml:space="preserve"> Seller under the applicable open access transmission tariffs on each applicable Transmission System for the delivery of Energy from the Facility or balancing authority area(s) to the Point of Delivery; and (ii) has a priority equal to the highest level of firm transmission service available to any Person on such Transmission System </w:t>
      </w:r>
      <w:r>
        <w:rPr>
          <w:rFonts w:eastAsia="PMingLiU"/>
        </w:rPr>
        <w:t>from the COD and through the remainder of the Term</w:t>
      </w:r>
      <w:r w:rsidRPr="00705D80">
        <w:rPr>
          <w:rFonts w:eastAsia="PMingLiU"/>
        </w:rPr>
        <w:t xml:space="preserve">. </w:t>
      </w:r>
    </w:p>
    <w:p w:rsidR="00206B7A" w:rsidRPr="00705D80" w:rsidRDefault="00206B7A" w:rsidP="00206B7A">
      <w:pPr>
        <w:pStyle w:val="BBBodyText2"/>
        <w:spacing w:line="240" w:lineRule="auto"/>
        <w:rPr>
          <w:rFonts w:eastAsia="PMingLiU"/>
        </w:rPr>
      </w:pPr>
    </w:p>
    <w:p w:rsidR="00206B7A" w:rsidRDefault="00206B7A" w:rsidP="00206B7A">
      <w:pPr>
        <w:pStyle w:val="BBBodyText2"/>
        <w:spacing w:line="240" w:lineRule="auto"/>
        <w:rPr>
          <w:rFonts w:eastAsia="PMingLiU"/>
        </w:rPr>
      </w:pPr>
      <w:r w:rsidRPr="00345472">
        <w:rPr>
          <w:rFonts w:eastAsia="PMingLiU"/>
        </w:rPr>
        <w:t>“</w:t>
      </w:r>
      <w:r w:rsidRPr="00705D80">
        <w:rPr>
          <w:rFonts w:eastAsia="PMingLiU"/>
          <w:b/>
        </w:rPr>
        <w:t>Fitch</w:t>
      </w:r>
      <w:r w:rsidRPr="00345472">
        <w:rPr>
          <w:rFonts w:eastAsia="PMingLiU"/>
        </w:rPr>
        <w:t>”</w:t>
      </w:r>
      <w:r w:rsidRPr="00705D80">
        <w:rPr>
          <w:rFonts w:eastAsia="PMingLiU"/>
        </w:rPr>
        <w:t xml:space="preserve"> - means Fitch Ratings Ltd. or its successor. If Fitch ceases to exist or publish ratings, Fitch will mean a nationally recognized rating agency mutually agreed upon by the Parties. </w:t>
      </w:r>
    </w:p>
    <w:p w:rsidR="00206B7A" w:rsidRPr="00E4658E" w:rsidRDefault="00206B7A" w:rsidP="00206B7A">
      <w:pPr>
        <w:pStyle w:val="BBBodyText2"/>
        <w:spacing w:line="240" w:lineRule="auto"/>
        <w:rPr>
          <w:rFonts w:eastAsia="PMingLiU"/>
        </w:rPr>
      </w:pPr>
    </w:p>
    <w:p w:rsidR="00206B7A" w:rsidRDefault="00206B7A" w:rsidP="00206B7A">
      <w:pPr>
        <w:pStyle w:val="BodyText"/>
        <w:jc w:val="both"/>
      </w:pPr>
      <w:r>
        <w:rPr>
          <w:szCs w:val="24"/>
        </w:rPr>
        <w:t>“</w:t>
      </w:r>
      <w:r w:rsidRPr="00541EF4">
        <w:rPr>
          <w:b/>
          <w:szCs w:val="24"/>
        </w:rPr>
        <w:t>Front</w:t>
      </w:r>
      <w:r>
        <w:rPr>
          <w:szCs w:val="24"/>
        </w:rPr>
        <w:t xml:space="preserve"> </w:t>
      </w:r>
      <w:r w:rsidRPr="00541EF4">
        <w:rPr>
          <w:b/>
          <w:szCs w:val="24"/>
        </w:rPr>
        <w:t>Load</w:t>
      </w:r>
      <w:r>
        <w:rPr>
          <w:szCs w:val="24"/>
        </w:rPr>
        <w:t xml:space="preserve"> </w:t>
      </w:r>
      <w:r w:rsidRPr="00541EF4">
        <w:rPr>
          <w:b/>
          <w:szCs w:val="24"/>
        </w:rPr>
        <w:t>Performance</w:t>
      </w:r>
      <w:r>
        <w:rPr>
          <w:szCs w:val="24"/>
        </w:rPr>
        <w:t xml:space="preserve"> </w:t>
      </w:r>
      <w:r w:rsidRPr="00541EF4">
        <w:rPr>
          <w:b/>
          <w:szCs w:val="24"/>
        </w:rPr>
        <w:t>Security</w:t>
      </w:r>
      <w:r>
        <w:rPr>
          <w:szCs w:val="24"/>
        </w:rPr>
        <w:t xml:space="preserve">” </w:t>
      </w:r>
      <w:r w:rsidRPr="00705D80">
        <w:t xml:space="preserve">- means that </w:t>
      </w:r>
      <w:r>
        <w:rPr>
          <w:szCs w:val="24"/>
        </w:rPr>
        <w:t>cash, Letter of Credit or Seller Guaranty</w:t>
      </w:r>
      <w:r w:rsidDel="00D378CD">
        <w:rPr>
          <w:szCs w:val="24"/>
        </w:rPr>
        <w:t xml:space="preserve"> </w:t>
      </w:r>
      <w:r w:rsidRPr="00705D80">
        <w:t>delivered by Seller to Georgia Power pursuant to the provisions of Section 5.5</w:t>
      </w:r>
      <w:r>
        <w:t xml:space="preserve"> of the pro forma PPAs, and as further discussed in Section II(B)(1)(d) in this RFP</w:t>
      </w:r>
      <w:r w:rsidRPr="00705D80">
        <w:t>.</w:t>
      </w:r>
    </w:p>
    <w:p w:rsidR="00206B7A" w:rsidRPr="00C70709" w:rsidRDefault="00206B7A" w:rsidP="00206B7A">
      <w:pPr>
        <w:pStyle w:val="BodyText"/>
        <w:jc w:val="both"/>
      </w:pPr>
      <w:r>
        <w:t>“</w:t>
      </w:r>
      <w:r>
        <w:rPr>
          <w:b/>
        </w:rPr>
        <w:t>Generating Capacity</w:t>
      </w:r>
      <w:r>
        <w:t>” - means the generating capacity of the Facility as specified in Section 2.1 of the pro forma PPAs, which excludes any on-Site energy storage capability of the Facility.</w:t>
      </w:r>
    </w:p>
    <w:p w:rsidR="00206B7A" w:rsidRDefault="00206B7A" w:rsidP="00206B7A">
      <w:pPr>
        <w:pStyle w:val="BodyText"/>
        <w:jc w:val="both"/>
      </w:pPr>
      <w:r>
        <w:t>“</w:t>
      </w:r>
      <w:r>
        <w:rPr>
          <w:b/>
        </w:rPr>
        <w:t>Georgia Integrated Transmission System</w:t>
      </w:r>
      <w:r>
        <w:t>” or “</w:t>
      </w:r>
      <w:r w:rsidRPr="00A71160">
        <w:rPr>
          <w:b/>
        </w:rPr>
        <w:t>Georgia ITS</w:t>
      </w:r>
      <w:r>
        <w:t xml:space="preserve">” - </w:t>
      </w:r>
      <w:r w:rsidRPr="00705D80">
        <w:t xml:space="preserve">means the integrated transmission system in Georgia, which consists of electric transmission  facilities (&gt;40kV) that are individually owned and maintained by participating utilities who jointly plan and operate through agreements among Georgia Transmission Corporation, Georgia Power, </w:t>
      </w:r>
      <w:r>
        <w:t>Municipal Electric Authority of Georgia (“</w:t>
      </w:r>
      <w:r w:rsidRPr="0011266B">
        <w:rPr>
          <w:b/>
        </w:rPr>
        <w:t>MEAG</w:t>
      </w:r>
      <w:r>
        <w:rPr>
          <w:b/>
        </w:rPr>
        <w:t xml:space="preserve"> Power</w:t>
      </w:r>
      <w:r>
        <w:t>”)</w:t>
      </w:r>
      <w:r w:rsidRPr="00705D80">
        <w:t xml:space="preserve"> and Dalton Utilities. </w:t>
      </w:r>
      <w:r w:rsidDel="00C70709">
        <w:t xml:space="preserve"> </w:t>
      </w:r>
    </w:p>
    <w:p w:rsidR="00101743" w:rsidRDefault="00206B7A">
      <w:pPr>
        <w:pStyle w:val="BodyText"/>
        <w:keepNext/>
        <w:widowControl/>
        <w:jc w:val="both"/>
        <w:rPr>
          <w:szCs w:val="24"/>
        </w:rPr>
      </w:pPr>
      <w:r>
        <w:rPr>
          <w:szCs w:val="24"/>
        </w:rPr>
        <w:t>“</w:t>
      </w:r>
      <w:r w:rsidRPr="00541EF4">
        <w:rPr>
          <w:b/>
          <w:szCs w:val="24"/>
        </w:rPr>
        <w:t>Georgia</w:t>
      </w:r>
      <w:r>
        <w:rPr>
          <w:szCs w:val="24"/>
        </w:rPr>
        <w:t xml:space="preserve"> </w:t>
      </w:r>
      <w:r w:rsidRPr="00541EF4">
        <w:rPr>
          <w:b/>
          <w:szCs w:val="24"/>
        </w:rPr>
        <w:t>Power</w:t>
      </w:r>
      <w:r>
        <w:rPr>
          <w:szCs w:val="24"/>
        </w:rPr>
        <w:t xml:space="preserve">” - means Georgia Power Company and any permitted successor or assign. </w:t>
      </w:r>
    </w:p>
    <w:p w:rsidR="00206B7A" w:rsidRDefault="00206B7A" w:rsidP="00206B7A">
      <w:pPr>
        <w:pStyle w:val="BodyText"/>
        <w:jc w:val="both"/>
      </w:pPr>
      <w:r>
        <w:t>“</w:t>
      </w:r>
      <w:r>
        <w:rPr>
          <w:b/>
        </w:rPr>
        <w:t>Georgia Power Distribution System</w:t>
      </w:r>
      <w:r>
        <w:t xml:space="preserve">” </w:t>
      </w:r>
      <w:r w:rsidRPr="00705D80">
        <w:t>- means collectively, the entire network of electric generating and distribution facilities, equipment and other devices owned (in whole or in part) or controlled by Georgia Power for the purposes of generating, transmitting, and receiving electric energy</w:t>
      </w:r>
      <w:r>
        <w:t xml:space="preserve"> at a voltage less than 40 kV</w:t>
      </w:r>
      <w:r w:rsidRPr="00705D80">
        <w:t>.</w:t>
      </w:r>
    </w:p>
    <w:p w:rsidR="00206B7A" w:rsidRDefault="00206B7A" w:rsidP="00206B7A">
      <w:pPr>
        <w:pStyle w:val="BodyText"/>
        <w:jc w:val="both"/>
      </w:pPr>
      <w:r>
        <w:t>“</w:t>
      </w:r>
      <w:r w:rsidRPr="001556A3">
        <w:rPr>
          <w:b/>
        </w:rPr>
        <w:t>Georgia Power Feeder</w:t>
      </w:r>
      <w:r>
        <w:t xml:space="preserve">” - means </w:t>
      </w:r>
      <w:r>
        <w:rPr>
          <w:szCs w:val="24"/>
        </w:rPr>
        <w:t>a Georgia Power three-phase primary distribution line originating from a Georgia Power substation.</w:t>
      </w:r>
    </w:p>
    <w:p w:rsidR="00206B7A" w:rsidRDefault="00206B7A" w:rsidP="00206B7A">
      <w:pPr>
        <w:pStyle w:val="BodyText"/>
        <w:jc w:val="both"/>
      </w:pPr>
      <w:r>
        <w:t>“</w:t>
      </w:r>
      <w:r>
        <w:rPr>
          <w:b/>
        </w:rPr>
        <w:t>Georgia Power Interconnection Agreement</w:t>
      </w:r>
      <w:r>
        <w:t>” - means the Interconnection Agreement when Seller interconnects to the Southern Company Transmission System (that is between Seller and Georgia Power or Seller and Southern Company Services, Inc. as agent for Georgia Power) or to the Georgia Power Distribution System.</w:t>
      </w:r>
    </w:p>
    <w:p w:rsidR="00206B7A" w:rsidRDefault="00206B7A" w:rsidP="00206B7A">
      <w:pPr>
        <w:ind w:firstLine="720"/>
        <w:jc w:val="both"/>
        <w:rPr>
          <w:szCs w:val="24"/>
        </w:rPr>
      </w:pPr>
      <w:r>
        <w:rPr>
          <w:szCs w:val="24"/>
        </w:rPr>
        <w:t>“</w:t>
      </w:r>
      <w:r w:rsidRPr="001556A3">
        <w:rPr>
          <w:b/>
          <w:szCs w:val="24"/>
        </w:rPr>
        <w:t>Georgia Power Substation</w:t>
      </w:r>
      <w:r>
        <w:rPr>
          <w:szCs w:val="24"/>
        </w:rPr>
        <w:t xml:space="preserve">” - means </w:t>
      </w:r>
      <w:r w:rsidRPr="00640D78">
        <w:rPr>
          <w:szCs w:val="24"/>
        </w:rPr>
        <w:t xml:space="preserve">a </w:t>
      </w:r>
      <w:r>
        <w:rPr>
          <w:szCs w:val="24"/>
        </w:rPr>
        <w:t xml:space="preserve">bus inside a </w:t>
      </w:r>
      <w:r w:rsidRPr="00640D78">
        <w:rPr>
          <w:szCs w:val="24"/>
        </w:rPr>
        <w:t>Georgia Power</w:t>
      </w:r>
      <w:r>
        <w:rPr>
          <w:szCs w:val="24"/>
        </w:rPr>
        <w:t xml:space="preserve"> substation.</w:t>
      </w:r>
    </w:p>
    <w:p w:rsidR="00206B7A" w:rsidRPr="001556A3" w:rsidRDefault="00206B7A" w:rsidP="00206B7A">
      <w:pPr>
        <w:ind w:firstLine="720"/>
        <w:jc w:val="both"/>
        <w:rPr>
          <w:szCs w:val="24"/>
        </w:rPr>
      </w:pPr>
    </w:p>
    <w:p w:rsidR="00206B7A" w:rsidRDefault="00206B7A" w:rsidP="00206B7A">
      <w:pPr>
        <w:pStyle w:val="BodyText"/>
        <w:jc w:val="both"/>
      </w:pPr>
      <w:r>
        <w:t>“</w:t>
      </w:r>
      <w:r w:rsidRPr="00C47EC2">
        <w:rPr>
          <w:b/>
        </w:rPr>
        <w:t>GPSC</w:t>
      </w:r>
      <w:r>
        <w:t>” - means the Georgia Public Service Commission.</w:t>
      </w:r>
    </w:p>
    <w:p w:rsidR="00206B7A" w:rsidRPr="00916DF7" w:rsidRDefault="00206B7A" w:rsidP="00206B7A">
      <w:pPr>
        <w:pStyle w:val="BodyText"/>
        <w:jc w:val="both"/>
      </w:pPr>
      <w:r>
        <w:t>“</w:t>
      </w:r>
      <w:r>
        <w:rPr>
          <w:b/>
        </w:rPr>
        <w:t>GSU</w:t>
      </w:r>
      <w:r>
        <w:t xml:space="preserve">” - means the generator step-up transformer, which is a device used </w:t>
      </w:r>
      <w:r>
        <w:rPr>
          <w:szCs w:val="24"/>
        </w:rPr>
        <w:t>to</w:t>
      </w:r>
      <w:r w:rsidRPr="007A544C">
        <w:rPr>
          <w:szCs w:val="24"/>
        </w:rPr>
        <w:t xml:space="preserve"> conver</w:t>
      </w:r>
      <w:r>
        <w:rPr>
          <w:szCs w:val="24"/>
        </w:rPr>
        <w:t>t the Facility voltage level</w:t>
      </w:r>
      <w:r w:rsidRPr="007A544C">
        <w:rPr>
          <w:szCs w:val="24"/>
        </w:rPr>
        <w:t xml:space="preserve"> up to the interconnecting voltage level</w:t>
      </w:r>
      <w:r>
        <w:rPr>
          <w:szCs w:val="24"/>
        </w:rPr>
        <w:t>.</w:t>
      </w:r>
    </w:p>
    <w:p w:rsidR="00206B7A" w:rsidRDefault="00206B7A" w:rsidP="00206B7A">
      <w:pPr>
        <w:pStyle w:val="BodyText"/>
        <w:jc w:val="both"/>
      </w:pPr>
      <w:r w:rsidRPr="00635893">
        <w:t>“</w:t>
      </w:r>
      <w:r w:rsidRPr="006665F1">
        <w:rPr>
          <w:b/>
        </w:rPr>
        <w:t>Impacted System Upgrades</w:t>
      </w:r>
      <w:r w:rsidRPr="006665F1">
        <w:t xml:space="preserve">” </w:t>
      </w:r>
      <w:r>
        <w:t>-</w:t>
      </w:r>
      <w:r w:rsidRPr="006665F1">
        <w:t xml:space="preserve"> means the </w:t>
      </w:r>
      <w:r>
        <w:t>T</w:t>
      </w:r>
      <w:r w:rsidRPr="006665F1">
        <w:t xml:space="preserve">ransmission </w:t>
      </w:r>
      <w:r>
        <w:t>S</w:t>
      </w:r>
      <w:r w:rsidRPr="006665F1">
        <w:t>ystem upgrades on systems other t</w:t>
      </w:r>
      <w:r>
        <w:t xml:space="preserve">han the Southern Company Transmission System or Georgia ITS that are required for interconnection.  </w:t>
      </w:r>
    </w:p>
    <w:p w:rsidR="00206B7A" w:rsidRDefault="00206B7A" w:rsidP="00206B7A">
      <w:pPr>
        <w:pStyle w:val="BodyText"/>
        <w:jc w:val="both"/>
      </w:pPr>
      <w:r>
        <w:t>“</w:t>
      </w:r>
      <w:r>
        <w:rPr>
          <w:b/>
        </w:rPr>
        <w:t>Independent Evaluator</w:t>
      </w:r>
      <w:r>
        <w:t>” or “</w:t>
      </w:r>
      <w:r>
        <w:rPr>
          <w:b/>
        </w:rPr>
        <w:t>IE</w:t>
      </w:r>
      <w:r>
        <w:t xml:space="preserve">” - means the Accion Group, who reports to the Commission and is under contract with the Company to oversee the RFP and serves as the point of contact for all bidders. </w:t>
      </w:r>
    </w:p>
    <w:p w:rsidR="00206B7A" w:rsidRDefault="00206B7A" w:rsidP="00206B7A">
      <w:pPr>
        <w:pStyle w:val="BodyText"/>
        <w:jc w:val="both"/>
      </w:pPr>
      <w:r>
        <w:t>“</w:t>
      </w:r>
      <w:r>
        <w:rPr>
          <w:b/>
        </w:rPr>
        <w:t>Interconnection Agreement</w:t>
      </w:r>
      <w:r>
        <w:t xml:space="preserve">” </w:t>
      </w:r>
      <w:r w:rsidRPr="00705D80">
        <w:t xml:space="preserve">- means that certain </w:t>
      </w:r>
      <w:r>
        <w:t>a</w:t>
      </w:r>
      <w:r w:rsidRPr="00705D80">
        <w:t>greement by and between Seller and the applicable Interconnection Provider containing terms and conditions governing the interconnection and parallel operation of the Facility with the Transmission System</w:t>
      </w:r>
      <w:r>
        <w:t>,</w:t>
      </w:r>
      <w:r w:rsidRPr="00705D80">
        <w:t xml:space="preserve"> or if applicable, the Georgia Power Distribution System.</w:t>
      </w:r>
      <w:r w:rsidDel="00C70709">
        <w:t xml:space="preserve"> </w:t>
      </w:r>
    </w:p>
    <w:p w:rsidR="00206B7A" w:rsidRDefault="00206B7A" w:rsidP="00206B7A">
      <w:pPr>
        <w:pStyle w:val="BodyText"/>
        <w:jc w:val="both"/>
      </w:pPr>
      <w:r>
        <w:t>“</w:t>
      </w:r>
      <w:r>
        <w:rPr>
          <w:b/>
        </w:rPr>
        <w:t>Interconnection Facilities</w:t>
      </w:r>
      <w:r>
        <w:t xml:space="preserve">” </w:t>
      </w:r>
      <w:r w:rsidRPr="00705D80">
        <w:t xml:space="preserve">- means the specific transmission </w:t>
      </w:r>
      <w:r>
        <w:t xml:space="preserve">or distribution </w:t>
      </w:r>
      <w:r w:rsidRPr="00705D80">
        <w:t>line and substation facility additions and modifications that are owned by an Interconnection Provider and that are necessary to provide the physical electrical connection at the Point of Interconnection between the Facility and the Transmission System or the Georgia Power Distribution System.</w:t>
      </w:r>
      <w:r w:rsidDel="00C70709">
        <w:t xml:space="preserve"> </w:t>
      </w:r>
    </w:p>
    <w:p w:rsidR="00206B7A" w:rsidRDefault="00206B7A" w:rsidP="00206B7A">
      <w:pPr>
        <w:pStyle w:val="BodyText"/>
        <w:jc w:val="both"/>
      </w:pPr>
      <w:r w:rsidRPr="007A23DA">
        <w:t>“</w:t>
      </w:r>
      <w:r>
        <w:rPr>
          <w:b/>
        </w:rPr>
        <w:t>Interconnection Provider</w:t>
      </w:r>
      <w:r w:rsidRPr="007A23DA">
        <w:t>”</w:t>
      </w:r>
      <w:r>
        <w:t xml:space="preserve"> - </w:t>
      </w:r>
      <w:r w:rsidRPr="00705D80">
        <w:t xml:space="preserve">means the owner or operator of the Transmission System responsible for providing transmission interconnection service to the Facility or, as applicable, to Georgia Power as Distribution Provider. </w:t>
      </w:r>
    </w:p>
    <w:p w:rsidR="00206B7A" w:rsidRPr="00705D80" w:rsidRDefault="00206B7A" w:rsidP="00206B7A">
      <w:pPr>
        <w:pStyle w:val="BodyText"/>
        <w:tabs>
          <w:tab w:val="left" w:pos="2340"/>
        </w:tabs>
        <w:jc w:val="both"/>
      </w:pPr>
      <w:r w:rsidRPr="00705D80">
        <w:t>“</w:t>
      </w:r>
      <w:r w:rsidRPr="00705D80">
        <w:rPr>
          <w:b/>
        </w:rPr>
        <w:t>Interconnection Study</w:t>
      </w:r>
      <w:r w:rsidRPr="00705D80">
        <w:t xml:space="preserve">” </w:t>
      </w:r>
      <w:r>
        <w:t>-</w:t>
      </w:r>
      <w:r w:rsidRPr="00705D80">
        <w:t xml:space="preserve"> </w:t>
      </w:r>
      <w:r>
        <w:t xml:space="preserve">means a study by the </w:t>
      </w:r>
      <w:r w:rsidRPr="00705D80">
        <w:t xml:space="preserve">Facility’s Interconnection Provider in which </w:t>
      </w:r>
      <w:r>
        <w:t>the</w:t>
      </w:r>
      <w:r w:rsidRPr="00705D80">
        <w:t xml:space="preserve"> provider </w:t>
      </w:r>
      <w:r>
        <w:t>studies</w:t>
      </w:r>
      <w:r w:rsidRPr="00705D80">
        <w:t xml:space="preserve"> the Facility’s potential impacts on the Transmission </w:t>
      </w:r>
      <w:r>
        <w:t xml:space="preserve">System </w:t>
      </w:r>
      <w:r w:rsidRPr="00705D80">
        <w:t xml:space="preserve">and/or distribution system </w:t>
      </w:r>
      <w:r>
        <w:t>to</w:t>
      </w:r>
      <w:r w:rsidRPr="00705D80">
        <w:t xml:space="preserve"> determine the necessary Interconnection Facilities, the related estimated costs, and the schedule of construction</w:t>
      </w:r>
      <w:r>
        <w:t>, for purposes of entering into an Interconnection Agreement</w:t>
      </w:r>
      <w:r w:rsidRPr="00705D80">
        <w:t>.</w:t>
      </w:r>
    </w:p>
    <w:p w:rsidR="00206B7A" w:rsidRDefault="00206B7A" w:rsidP="00206B7A">
      <w:pPr>
        <w:pStyle w:val="BodyText"/>
        <w:jc w:val="both"/>
        <w:rPr>
          <w:szCs w:val="24"/>
        </w:rPr>
      </w:pPr>
      <w:r>
        <w:rPr>
          <w:szCs w:val="24"/>
        </w:rPr>
        <w:t>“</w:t>
      </w:r>
      <w:r>
        <w:rPr>
          <w:b/>
          <w:szCs w:val="24"/>
        </w:rPr>
        <w:t>ITS Participant</w:t>
      </w:r>
      <w:r>
        <w:rPr>
          <w:szCs w:val="24"/>
        </w:rPr>
        <w:t xml:space="preserve">” - means </w:t>
      </w:r>
      <w:r w:rsidRPr="00620A53">
        <w:rPr>
          <w:szCs w:val="24"/>
        </w:rPr>
        <w:t xml:space="preserve">Georgia Transmission Corporation, </w:t>
      </w:r>
      <w:r>
        <w:rPr>
          <w:szCs w:val="24"/>
        </w:rPr>
        <w:t>MEAG Power</w:t>
      </w:r>
      <w:r w:rsidRPr="00620A53">
        <w:rPr>
          <w:szCs w:val="24"/>
        </w:rPr>
        <w:t xml:space="preserve">, </w:t>
      </w:r>
      <w:r>
        <w:rPr>
          <w:szCs w:val="24"/>
        </w:rPr>
        <w:t>or</w:t>
      </w:r>
      <w:r w:rsidRPr="00620A53">
        <w:rPr>
          <w:szCs w:val="24"/>
        </w:rPr>
        <w:t xml:space="preserve"> Dalton</w:t>
      </w:r>
      <w:r>
        <w:rPr>
          <w:szCs w:val="24"/>
        </w:rPr>
        <w:t> </w:t>
      </w:r>
      <w:r w:rsidRPr="00620A53">
        <w:rPr>
          <w:szCs w:val="24"/>
        </w:rPr>
        <w:t>Utilities</w:t>
      </w:r>
      <w:r>
        <w:rPr>
          <w:szCs w:val="24"/>
        </w:rPr>
        <w:t xml:space="preserve">. </w:t>
      </w:r>
    </w:p>
    <w:p w:rsidR="00206B7A" w:rsidRDefault="00206B7A" w:rsidP="00206B7A">
      <w:pPr>
        <w:pStyle w:val="BodyText"/>
        <w:jc w:val="both"/>
      </w:pPr>
      <w:r>
        <w:t>“</w:t>
      </w:r>
      <w:r>
        <w:rPr>
          <w:b/>
        </w:rPr>
        <w:t>kW</w:t>
      </w:r>
      <w:r>
        <w:t>” - means kilowatt alternating current.</w:t>
      </w:r>
    </w:p>
    <w:p w:rsidR="00206B7A" w:rsidRDefault="00206B7A" w:rsidP="00206B7A">
      <w:pPr>
        <w:pStyle w:val="BodyText"/>
        <w:jc w:val="both"/>
        <w:rPr>
          <w:w w:val="0"/>
        </w:rPr>
      </w:pPr>
      <w:r>
        <w:t>“</w:t>
      </w:r>
      <w:r>
        <w:rPr>
          <w:b/>
        </w:rPr>
        <w:t>Land Acquisition</w:t>
      </w:r>
      <w:r>
        <w:t xml:space="preserve">” - </w:t>
      </w:r>
      <w:r>
        <w:rPr>
          <w:w w:val="0"/>
        </w:rPr>
        <w:t xml:space="preserve">means the land acquisition department at Georgia Power Company. </w:t>
      </w:r>
    </w:p>
    <w:p w:rsidR="00206B7A" w:rsidRDefault="00206B7A" w:rsidP="00206B7A">
      <w:pPr>
        <w:pStyle w:val="BodyText"/>
        <w:jc w:val="both"/>
      </w:pPr>
      <w:r>
        <w:t>“</w:t>
      </w:r>
      <w:r>
        <w:rPr>
          <w:b/>
        </w:rPr>
        <w:t>Letter of Credit</w:t>
      </w:r>
      <w:r>
        <w:t xml:space="preserve">” </w:t>
      </w:r>
      <w:r w:rsidRPr="00705D80">
        <w:t>- means a standby letter of credit that (</w:t>
      </w:r>
      <w:r>
        <w:t>i</w:t>
      </w:r>
      <w:r w:rsidRPr="00705D80">
        <w:t xml:space="preserve">) is substantially in the form set forth in </w:t>
      </w:r>
      <w:r w:rsidRPr="00705D80">
        <w:rPr>
          <w:b/>
        </w:rPr>
        <w:t>Appendix B</w:t>
      </w:r>
      <w:r>
        <w:rPr>
          <w:b/>
        </w:rPr>
        <w:t xml:space="preserve"> </w:t>
      </w:r>
      <w:r>
        <w:t>of the pro forma PPAs,</w:t>
      </w:r>
      <w:r w:rsidRPr="00705D80">
        <w:rPr>
          <w:b/>
        </w:rPr>
        <w:t xml:space="preserve"> </w:t>
      </w:r>
      <w:r w:rsidRPr="00705D80">
        <w:t>(</w:t>
      </w:r>
      <w:r>
        <w:t>ii</w:t>
      </w:r>
      <w:r w:rsidRPr="00705D80">
        <w:t xml:space="preserve">) is issued by a U.S. commercial bank or a U.S. branch of a foreign bank with total assets of at least ten billion dollars ($10,000,000,000) having a general long-term senior unsecured debt rating of A minus or higher as rated by S&amp;P, or A3 or higher as rated by Moody’s, or A minus or higher as rated by Fitch, </w:t>
      </w:r>
      <w:r>
        <w:t xml:space="preserve">and </w:t>
      </w:r>
      <w:r w:rsidRPr="00705D80">
        <w:t>(</w:t>
      </w:r>
      <w:r>
        <w:t>iii</w:t>
      </w:r>
      <w:r w:rsidRPr="00705D80">
        <w:t>)</w:t>
      </w:r>
      <w:r>
        <w:t xml:space="preserve"> is otherwise acceptable to Georgia Power in Georgia Power’s sole discretion.</w:t>
      </w:r>
      <w:r w:rsidRPr="00705D80">
        <w:t xml:space="preserve"> </w:t>
      </w:r>
    </w:p>
    <w:p w:rsidR="00206B7A" w:rsidRDefault="00206B7A" w:rsidP="00206B7A">
      <w:pPr>
        <w:pStyle w:val="BodyText"/>
        <w:jc w:val="both"/>
      </w:pPr>
      <w:r w:rsidRPr="00DB6CAC">
        <w:t>“</w:t>
      </w:r>
      <w:r w:rsidRPr="00DB6CAC">
        <w:rPr>
          <w:b/>
        </w:rPr>
        <w:t>Moody’s</w:t>
      </w:r>
      <w:r w:rsidRPr="00DB6CAC">
        <w:t>” - means Moody’s Investors Service, Inc. or its successor. If Moody’s ceases to exist or publish ratings, Moody’s will mean a nationally recognized rating agency mutually agreed upon by the Parties.</w:t>
      </w:r>
    </w:p>
    <w:p w:rsidR="00206B7A" w:rsidRDefault="00206B7A" w:rsidP="00206B7A">
      <w:pPr>
        <w:pStyle w:val="BodyText"/>
        <w:jc w:val="both"/>
        <w:rPr>
          <w:szCs w:val="24"/>
        </w:rPr>
      </w:pPr>
      <w:r>
        <w:rPr>
          <w:szCs w:val="24"/>
        </w:rPr>
        <w:t>“</w:t>
      </w:r>
      <w:r>
        <w:rPr>
          <w:b/>
          <w:szCs w:val="24"/>
        </w:rPr>
        <w:t>MW</w:t>
      </w:r>
      <w:r>
        <w:rPr>
          <w:szCs w:val="24"/>
        </w:rPr>
        <w:t>” - means megawatt alternating current.</w:t>
      </w:r>
    </w:p>
    <w:p w:rsidR="00206B7A" w:rsidRDefault="00206B7A" w:rsidP="00206B7A">
      <w:pPr>
        <w:pStyle w:val="BodyText"/>
        <w:jc w:val="both"/>
      </w:pPr>
      <w:r>
        <w:t>“</w:t>
      </w:r>
      <w:r>
        <w:rPr>
          <w:b/>
        </w:rPr>
        <w:t>MWh</w:t>
      </w:r>
      <w:r>
        <w:t>” - means megawatt-hour alternating current.</w:t>
      </w:r>
    </w:p>
    <w:p w:rsidR="00206B7A" w:rsidRDefault="00206B7A" w:rsidP="00206B7A">
      <w:pPr>
        <w:pStyle w:val="BodyText"/>
        <w:jc w:val="both"/>
      </w:pPr>
      <w:r>
        <w:t>“</w:t>
      </w:r>
      <w:r>
        <w:rPr>
          <w:b/>
        </w:rPr>
        <w:t>Notice to Proceed</w:t>
      </w:r>
      <w:r>
        <w:t>” or “</w:t>
      </w:r>
      <w:r>
        <w:rPr>
          <w:b/>
        </w:rPr>
        <w:t>NTP</w:t>
      </w:r>
      <w:r>
        <w:t xml:space="preserve">” - means a notice </w:t>
      </w:r>
      <w:r w:rsidRPr="00652FD4">
        <w:rPr>
          <w:szCs w:val="24"/>
        </w:rPr>
        <w:t>to initiate the construction of interconnection-related facilities</w:t>
      </w:r>
      <w:r>
        <w:rPr>
          <w:szCs w:val="24"/>
        </w:rPr>
        <w:t>.</w:t>
      </w:r>
    </w:p>
    <w:p w:rsidR="00206B7A" w:rsidRDefault="00206B7A" w:rsidP="00206B7A">
      <w:pPr>
        <w:pStyle w:val="BodyText"/>
        <w:jc w:val="both"/>
        <w:rPr>
          <w:b/>
        </w:rPr>
      </w:pPr>
      <w:r>
        <w:t>“</w:t>
      </w:r>
      <w:r>
        <w:rPr>
          <w:b/>
        </w:rPr>
        <w:t>OATT</w:t>
      </w:r>
      <w:r>
        <w:t xml:space="preserve">” </w:t>
      </w:r>
      <w:r w:rsidR="007E7872">
        <w:t xml:space="preserve">- </w:t>
      </w:r>
      <w:r>
        <w:t xml:space="preserve">means Southern Company’s open access transmission tariff, as further discussed in </w:t>
      </w:r>
      <w:r>
        <w:rPr>
          <w:b/>
        </w:rPr>
        <w:t>Attachment D.</w:t>
      </w:r>
    </w:p>
    <w:p w:rsidR="00206B7A" w:rsidRDefault="00206B7A" w:rsidP="00206B7A">
      <w:pPr>
        <w:pStyle w:val="BodyText"/>
        <w:jc w:val="both"/>
        <w:rPr>
          <w:szCs w:val="24"/>
        </w:rPr>
      </w:pPr>
      <w:r>
        <w:t>“</w:t>
      </w:r>
      <w:r>
        <w:rPr>
          <w:b/>
        </w:rPr>
        <w:t>Party</w:t>
      </w:r>
      <w:r>
        <w:t>” or “</w:t>
      </w:r>
      <w:r>
        <w:rPr>
          <w:b/>
        </w:rPr>
        <w:t>Parties</w:t>
      </w:r>
      <w:r>
        <w:t>” - means either Georgia Power or bidder or both.</w:t>
      </w:r>
    </w:p>
    <w:p w:rsidR="00206B7A" w:rsidRDefault="00206B7A" w:rsidP="00206B7A">
      <w:pPr>
        <w:pStyle w:val="BodyText"/>
        <w:jc w:val="both"/>
      </w:pPr>
      <w:r>
        <w:t>“</w:t>
      </w:r>
      <w:r>
        <w:rPr>
          <w:b/>
        </w:rPr>
        <w:t>Performance Security</w:t>
      </w:r>
      <w:r>
        <w:t xml:space="preserve">” </w:t>
      </w:r>
      <w:r w:rsidRPr="00705D80">
        <w:t>- has the m</w:t>
      </w:r>
      <w:r>
        <w:t xml:space="preserve">eaning set forth in Section 5.1 of the pro forma PPAs found in </w:t>
      </w:r>
      <w:r w:rsidRPr="00C47EC2">
        <w:rPr>
          <w:b/>
        </w:rPr>
        <w:t xml:space="preserve">Attachments </w:t>
      </w:r>
      <w:r>
        <w:rPr>
          <w:b/>
        </w:rPr>
        <w:t>G</w:t>
      </w:r>
      <w:r w:rsidRPr="00C47EC2">
        <w:rPr>
          <w:b/>
        </w:rPr>
        <w:t xml:space="preserve"> </w:t>
      </w:r>
      <w:r w:rsidRPr="00E84761">
        <w:t>and</w:t>
      </w:r>
      <w:r w:rsidRPr="00C47EC2">
        <w:rPr>
          <w:b/>
        </w:rPr>
        <w:t xml:space="preserve"> </w:t>
      </w:r>
      <w:r>
        <w:rPr>
          <w:b/>
        </w:rPr>
        <w:t>H</w:t>
      </w:r>
      <w:r>
        <w:t xml:space="preserve">. </w:t>
      </w:r>
    </w:p>
    <w:p w:rsidR="00206B7A" w:rsidRPr="00705D80" w:rsidRDefault="00206B7A" w:rsidP="00206B7A">
      <w:pPr>
        <w:pStyle w:val="BodyText"/>
      </w:pPr>
      <w:r w:rsidRPr="00705D80">
        <w:t>“</w:t>
      </w:r>
      <w:r w:rsidRPr="00705D80">
        <w:rPr>
          <w:b/>
        </w:rPr>
        <w:t>Person</w:t>
      </w:r>
      <w:r w:rsidRPr="00705D80">
        <w:t>” - means any natural person, corporation, limited liability company, general partnership, limited partnership, proprietorship, other business organization, trust, union, association or Governmental Authority.</w:t>
      </w:r>
    </w:p>
    <w:p w:rsidR="00206B7A" w:rsidRDefault="00206B7A" w:rsidP="00206B7A">
      <w:pPr>
        <w:pStyle w:val="BodyText"/>
        <w:jc w:val="both"/>
      </w:pPr>
      <w:r>
        <w:t>“</w:t>
      </w:r>
      <w:r w:rsidRPr="00B12B57">
        <w:rPr>
          <w:b/>
        </w:rPr>
        <w:t>Point of Delivery</w:t>
      </w:r>
      <w:r>
        <w:t>” -</w:t>
      </w:r>
      <w:r w:rsidRPr="00705D80">
        <w:t xml:space="preserve"> </w:t>
      </w:r>
      <w:r>
        <w:t xml:space="preserve">means, </w:t>
      </w:r>
      <w:r w:rsidRPr="00705D80">
        <w:t xml:space="preserve">if a Facility is interconnecting to the Southern Company Transmission System or the Georgia ITS, the </w:t>
      </w:r>
      <w:r>
        <w:t>P</w:t>
      </w:r>
      <w:r w:rsidRPr="00705D80">
        <w:t>oint</w:t>
      </w:r>
      <w:r>
        <w:t xml:space="preserve"> of Interconnection. </w:t>
      </w:r>
      <w:r w:rsidRPr="00705D80">
        <w:t>If the Facility is interconnecting to the Georgia Power Distribution System, the Point of Delivery is the point where Seller will deliver Energy to Georgia Power</w:t>
      </w:r>
      <w:r>
        <w:t xml:space="preserve"> as indicated on Appendix J of the pro forma PPAs</w:t>
      </w:r>
      <w:r w:rsidRPr="00705D80">
        <w:t xml:space="preserve">. If the Facility is interconnecting outside the </w:t>
      </w:r>
      <w:r>
        <w:t>SBAA</w:t>
      </w:r>
      <w:r w:rsidRPr="00705D80">
        <w:t xml:space="preserve">, the Point of Delivery is the </w:t>
      </w:r>
      <w:r>
        <w:t xml:space="preserve">selected </w:t>
      </w:r>
      <w:r w:rsidRPr="00705D80">
        <w:t>Southern Transmission Interface</w:t>
      </w:r>
      <w:r>
        <w:t xml:space="preserve"> identified in Section 8.6.2 of the pro forma PPAs</w:t>
      </w:r>
      <w:r w:rsidRPr="00705D80">
        <w:t>.</w:t>
      </w:r>
    </w:p>
    <w:p w:rsidR="00206B7A" w:rsidRDefault="00206B7A" w:rsidP="00206B7A">
      <w:pPr>
        <w:pStyle w:val="BodyText"/>
        <w:jc w:val="both"/>
        <w:rPr>
          <w:szCs w:val="24"/>
        </w:rPr>
      </w:pPr>
      <w:r>
        <w:t>“</w:t>
      </w:r>
      <w:r w:rsidRPr="00541EF4">
        <w:rPr>
          <w:b/>
        </w:rPr>
        <w:t>Point</w:t>
      </w:r>
      <w:r>
        <w:t xml:space="preserve"> </w:t>
      </w:r>
      <w:r w:rsidRPr="00541EF4">
        <w:rPr>
          <w:b/>
        </w:rPr>
        <w:t>of</w:t>
      </w:r>
      <w:r>
        <w:t xml:space="preserve"> </w:t>
      </w:r>
      <w:r w:rsidRPr="00541EF4">
        <w:rPr>
          <w:b/>
        </w:rPr>
        <w:t>Interconnection</w:t>
      </w:r>
      <w:r>
        <w:t>” or “</w:t>
      </w:r>
      <w:r w:rsidRPr="00541EF4">
        <w:rPr>
          <w:b/>
        </w:rPr>
        <w:t>POI</w:t>
      </w:r>
      <w:r>
        <w:t xml:space="preserve">” </w:t>
      </w:r>
      <w:r w:rsidRPr="00705D80">
        <w:t xml:space="preserve">- means the point at which the Facility is interconnected to the Transmission System or the Georgia Power Distribution System, as defined in the Interconnection Agreement with the applicable Interconnection Provider as illustrated in </w:t>
      </w:r>
      <w:r w:rsidRPr="00705D80">
        <w:rPr>
          <w:b/>
        </w:rPr>
        <w:t xml:space="preserve">Appendix </w:t>
      </w:r>
      <w:r>
        <w:rPr>
          <w:b/>
        </w:rPr>
        <w:t xml:space="preserve">J </w:t>
      </w:r>
      <w:r>
        <w:t>of the pro forma PPAs</w:t>
      </w:r>
      <w:r w:rsidRPr="00705D80">
        <w:t>.</w:t>
      </w:r>
    </w:p>
    <w:p w:rsidR="00206B7A" w:rsidRDefault="00206B7A" w:rsidP="00206B7A">
      <w:pPr>
        <w:pStyle w:val="BodyText"/>
        <w:ind w:firstLine="0"/>
        <w:jc w:val="both"/>
        <w:rPr>
          <w:szCs w:val="24"/>
        </w:rPr>
      </w:pPr>
      <w:r>
        <w:rPr>
          <w:szCs w:val="24"/>
        </w:rPr>
        <w:tab/>
        <w:t>“</w:t>
      </w:r>
      <w:r w:rsidRPr="00541EF4">
        <w:rPr>
          <w:b/>
          <w:szCs w:val="24"/>
        </w:rPr>
        <w:t>PPA</w:t>
      </w:r>
      <w:r>
        <w:rPr>
          <w:szCs w:val="24"/>
        </w:rPr>
        <w:t xml:space="preserve">” - means power purchase agreement. </w:t>
      </w:r>
    </w:p>
    <w:p w:rsidR="00206B7A" w:rsidRDefault="00206B7A" w:rsidP="00206B7A">
      <w:pPr>
        <w:pStyle w:val="BodyText"/>
        <w:jc w:val="both"/>
        <w:rPr>
          <w:szCs w:val="24"/>
        </w:rPr>
      </w:pPr>
      <w:r>
        <w:rPr>
          <w:szCs w:val="24"/>
        </w:rPr>
        <w:t>“</w:t>
      </w:r>
      <w:r>
        <w:rPr>
          <w:b/>
          <w:szCs w:val="24"/>
        </w:rPr>
        <w:t>Pre-Bid Webinar</w:t>
      </w:r>
      <w:r>
        <w:rPr>
          <w:szCs w:val="24"/>
        </w:rPr>
        <w:t>” - means the webinar presentation of general environmental and t</w:t>
      </w:r>
      <w:r w:rsidRPr="007A544C">
        <w:rPr>
          <w:szCs w:val="24"/>
        </w:rPr>
        <w:t xml:space="preserve">ransmission </w:t>
      </w:r>
      <w:r>
        <w:rPr>
          <w:szCs w:val="24"/>
        </w:rPr>
        <w:t>interconnection information.</w:t>
      </w:r>
    </w:p>
    <w:p w:rsidR="00206B7A" w:rsidRDefault="00206B7A" w:rsidP="00206B7A">
      <w:pPr>
        <w:pStyle w:val="BodyText"/>
        <w:jc w:val="both"/>
        <w:rPr>
          <w:szCs w:val="24"/>
        </w:rPr>
      </w:pPr>
      <w:r w:rsidRPr="003F4A49">
        <w:rPr>
          <w:szCs w:val="24"/>
        </w:rPr>
        <w:t>“</w:t>
      </w:r>
      <w:r w:rsidRPr="005C5093">
        <w:rPr>
          <w:b/>
          <w:szCs w:val="24"/>
        </w:rPr>
        <w:t>Primary Beneficiary</w:t>
      </w:r>
      <w:r w:rsidRPr="003F4A49">
        <w:rPr>
          <w:szCs w:val="24"/>
        </w:rPr>
        <w:t>”</w:t>
      </w:r>
      <w:r>
        <w:rPr>
          <w:szCs w:val="24"/>
        </w:rPr>
        <w:t xml:space="preserve"> - </w:t>
      </w:r>
      <w:r>
        <w:t>has the meaning set forth in ASC Topic 810, Consolidation, as issued and modified from time to time by FASB.</w:t>
      </w:r>
    </w:p>
    <w:p w:rsidR="00206B7A" w:rsidRDefault="00206B7A" w:rsidP="00206B7A">
      <w:pPr>
        <w:pStyle w:val="BodyText"/>
        <w:jc w:val="both"/>
        <w:rPr>
          <w:szCs w:val="24"/>
        </w:rPr>
      </w:pPr>
      <w:r>
        <w:t>“</w:t>
      </w:r>
      <w:r>
        <w:rPr>
          <w:b/>
        </w:rPr>
        <w:t>Profile</w:t>
      </w:r>
      <w:r>
        <w:t>” -</w:t>
      </w:r>
      <w:r>
        <w:rPr>
          <w:szCs w:val="24"/>
        </w:rPr>
        <w:t xml:space="preserve"> means, for a Facility interconnecting to the Southern Company Transmission System, the Georgia ITS, or the Georgia Power Distribution System, the Facility’s 8760 hourly generation (MWAC) at the high side of the GSU in Eastern Standard Time and unadjusted for Daylight Savings Time</w:t>
      </w:r>
      <w:r w:rsidRPr="00B519A1">
        <w:rPr>
          <w:szCs w:val="24"/>
        </w:rPr>
        <w:t xml:space="preserve">. For </w:t>
      </w:r>
      <w:r>
        <w:rPr>
          <w:szCs w:val="24"/>
        </w:rPr>
        <w:t xml:space="preserve">a Facility </w:t>
      </w:r>
      <w:r w:rsidRPr="00B519A1">
        <w:rPr>
          <w:szCs w:val="24"/>
        </w:rPr>
        <w:t>interconnect</w:t>
      </w:r>
      <w:r>
        <w:rPr>
          <w:szCs w:val="24"/>
        </w:rPr>
        <w:t>ing outside the SBAA, it</w:t>
      </w:r>
      <w:r w:rsidRPr="00B519A1">
        <w:rPr>
          <w:szCs w:val="24"/>
        </w:rPr>
        <w:t xml:space="preserve"> means the Facility</w:t>
      </w:r>
      <w:r>
        <w:rPr>
          <w:szCs w:val="24"/>
        </w:rPr>
        <w:t>’s</w:t>
      </w:r>
      <w:r w:rsidRPr="00B519A1">
        <w:rPr>
          <w:szCs w:val="24"/>
        </w:rPr>
        <w:t xml:space="preserve"> 8760 hourly generation (</w:t>
      </w:r>
      <w:r w:rsidRPr="00F06E44">
        <w:rPr>
          <w:szCs w:val="24"/>
        </w:rPr>
        <w:t>MWAC) de</w:t>
      </w:r>
      <w:r w:rsidRPr="00C075E4">
        <w:rPr>
          <w:szCs w:val="24"/>
        </w:rPr>
        <w:t xml:space="preserve">livered </w:t>
      </w:r>
      <w:r>
        <w:rPr>
          <w:szCs w:val="24"/>
        </w:rPr>
        <w:t xml:space="preserve">to </w:t>
      </w:r>
      <w:r w:rsidRPr="00B519A1">
        <w:rPr>
          <w:szCs w:val="24"/>
        </w:rPr>
        <w:t>the Southern</w:t>
      </w:r>
      <w:r>
        <w:rPr>
          <w:b/>
          <w:szCs w:val="24"/>
        </w:rPr>
        <w:t xml:space="preserve"> </w:t>
      </w:r>
      <w:r w:rsidRPr="00B519A1">
        <w:rPr>
          <w:szCs w:val="24"/>
        </w:rPr>
        <w:t xml:space="preserve">Transmission </w:t>
      </w:r>
      <w:r>
        <w:rPr>
          <w:szCs w:val="24"/>
        </w:rPr>
        <w:t>Interface</w:t>
      </w:r>
      <w:r w:rsidRPr="00B519A1">
        <w:rPr>
          <w:szCs w:val="24"/>
        </w:rPr>
        <w:t xml:space="preserve"> </w:t>
      </w:r>
      <w:r>
        <w:rPr>
          <w:szCs w:val="24"/>
        </w:rPr>
        <w:t>in Eastern Standard Time and unadjusted for Daylight Savings Time.</w:t>
      </w:r>
    </w:p>
    <w:p w:rsidR="00206B7A" w:rsidRDefault="00206B7A" w:rsidP="00206B7A">
      <w:pPr>
        <w:pStyle w:val="BodyText"/>
        <w:jc w:val="both"/>
        <w:rPr>
          <w:szCs w:val="24"/>
        </w:rPr>
      </w:pPr>
      <w:r>
        <w:rPr>
          <w:szCs w:val="24"/>
        </w:rPr>
        <w:t>“</w:t>
      </w:r>
      <w:r>
        <w:rPr>
          <w:b/>
          <w:szCs w:val="24"/>
        </w:rPr>
        <w:t>Projected Avoided Costs</w:t>
      </w:r>
      <w:r>
        <w:rPr>
          <w:szCs w:val="24"/>
        </w:rPr>
        <w:t xml:space="preserve">” - means </w:t>
      </w:r>
      <w:r>
        <w:rPr>
          <w:bCs/>
          <w:color w:val="000000"/>
        </w:rPr>
        <w:t xml:space="preserve">the costs Georgia Power would incur to provide the same service as would be provided by the bidder’s proposal.  </w:t>
      </w:r>
    </w:p>
    <w:p w:rsidR="00206B7A" w:rsidRDefault="00206B7A" w:rsidP="00206B7A">
      <w:pPr>
        <w:pStyle w:val="BodyText"/>
      </w:pPr>
      <w:r>
        <w:t>“</w:t>
      </w:r>
      <w:r w:rsidRPr="002E6EA0">
        <w:rPr>
          <w:b/>
        </w:rPr>
        <w:t>Rating Agency</w:t>
      </w:r>
      <w:r>
        <w:t>” or “</w:t>
      </w:r>
      <w:r w:rsidRPr="002E6EA0">
        <w:rPr>
          <w:b/>
        </w:rPr>
        <w:t>Rating Agencies</w:t>
      </w:r>
      <w:r>
        <w:t>” - means the rating entities of S&amp;P, Moody’s or Fitch.</w:t>
      </w:r>
    </w:p>
    <w:p w:rsidR="00206B7A" w:rsidRPr="00C70709" w:rsidRDefault="00206B7A" w:rsidP="00206B7A">
      <w:pPr>
        <w:pStyle w:val="BodyText"/>
        <w:jc w:val="both"/>
      </w:pPr>
      <w:r>
        <w:rPr>
          <w:szCs w:val="24"/>
        </w:rPr>
        <w:t>“</w:t>
      </w:r>
      <w:r>
        <w:rPr>
          <w:b/>
          <w:szCs w:val="24"/>
        </w:rPr>
        <w:t>REDI</w:t>
      </w:r>
      <w:r>
        <w:rPr>
          <w:szCs w:val="24"/>
        </w:rPr>
        <w:t xml:space="preserve">” </w:t>
      </w:r>
      <w:r>
        <w:t>- means Georgia Power’s Renewable Energy Development Initiative and the associated Request for Proposals approved by the GPSC in Docket Nos. 40161 and 40706.</w:t>
      </w:r>
    </w:p>
    <w:p w:rsidR="00206B7A" w:rsidRDefault="00206B7A" w:rsidP="00206B7A">
      <w:pPr>
        <w:pStyle w:val="BodyText"/>
        <w:keepNext/>
        <w:widowControl/>
        <w:ind w:firstLine="0"/>
        <w:jc w:val="both"/>
        <w:rPr>
          <w:szCs w:val="24"/>
        </w:rPr>
      </w:pPr>
      <w:r>
        <w:rPr>
          <w:szCs w:val="24"/>
        </w:rPr>
        <w:tab/>
        <w:t>“</w:t>
      </w:r>
      <w:r w:rsidRPr="00F03BD7">
        <w:rPr>
          <w:b/>
          <w:szCs w:val="24"/>
        </w:rPr>
        <w:t>Release</w:t>
      </w:r>
      <w:r>
        <w:rPr>
          <w:szCs w:val="24"/>
        </w:rPr>
        <w:t xml:space="preserve"> </w:t>
      </w:r>
      <w:r>
        <w:rPr>
          <w:b/>
          <w:szCs w:val="24"/>
        </w:rPr>
        <w:t>List</w:t>
      </w:r>
      <w:r>
        <w:rPr>
          <w:szCs w:val="24"/>
        </w:rPr>
        <w:t>” - means bids that were determined to be non-competitive and will no longer the considered for selection in the RFP.</w:t>
      </w:r>
    </w:p>
    <w:p w:rsidR="00206B7A" w:rsidRDefault="00206B7A" w:rsidP="00206B7A">
      <w:pPr>
        <w:pStyle w:val="BodyText"/>
        <w:jc w:val="both"/>
      </w:pPr>
      <w:r>
        <w:rPr>
          <w:szCs w:val="24"/>
        </w:rPr>
        <w:t>“</w:t>
      </w:r>
      <w:r>
        <w:rPr>
          <w:b/>
          <w:szCs w:val="24"/>
        </w:rPr>
        <w:t>Renewable Cost Benefit Framework</w:t>
      </w:r>
      <w:r>
        <w:rPr>
          <w:szCs w:val="24"/>
        </w:rPr>
        <w:t>” or “</w:t>
      </w:r>
      <w:r>
        <w:rPr>
          <w:b/>
          <w:szCs w:val="24"/>
        </w:rPr>
        <w:t>RCB</w:t>
      </w:r>
      <w:r>
        <w:rPr>
          <w:szCs w:val="24"/>
        </w:rPr>
        <w:t xml:space="preserve">” </w:t>
      </w:r>
      <w:r>
        <w:t>-</w:t>
      </w:r>
      <w:r w:rsidRPr="00705D80">
        <w:t xml:space="preserve"> </w:t>
      </w:r>
      <w:r>
        <w:t xml:space="preserve">means the comprehensive framework for determining an objective assessment of the costs and benefits of renewable resources on the Southern Company electric system to be used by Georgia Power for the purposes of future program design, resource evaluations, and payment calculations that was approved by the GPSC in Georgia Power’s 2016 Integrated Resource Plan in Docket No. 40161 for Georgia Power’s evaluation of REDI bids and amended by the Joint Recommendation Regarding the Renewable Cost Benefit Framework approved by the GPSC on December 22, 2016. </w:t>
      </w:r>
    </w:p>
    <w:p w:rsidR="00206B7A" w:rsidRPr="00810806" w:rsidRDefault="00206B7A" w:rsidP="00206B7A">
      <w:pPr>
        <w:pStyle w:val="BodyText"/>
        <w:jc w:val="both"/>
      </w:pPr>
      <w:r>
        <w:rPr>
          <w:szCs w:val="24"/>
        </w:rPr>
        <w:t>“</w:t>
      </w:r>
      <w:r>
        <w:rPr>
          <w:b/>
          <w:szCs w:val="24"/>
        </w:rPr>
        <w:t>Renewable Energy</w:t>
      </w:r>
      <w:r>
        <w:rPr>
          <w:szCs w:val="24"/>
        </w:rPr>
        <w:t xml:space="preserve">” </w:t>
      </w:r>
      <w:r w:rsidRPr="00705D80">
        <w:t xml:space="preserve">- means the Energy, including all the associated Environmental Attributes and Electrical Products, produced by the Facility and sold to and purchased by Georgia Power under </w:t>
      </w:r>
      <w:r>
        <w:t>the</w:t>
      </w:r>
      <w:r w:rsidRPr="00705D80">
        <w:t xml:space="preserve"> </w:t>
      </w:r>
      <w:r>
        <w:t>PPA</w:t>
      </w:r>
      <w:r w:rsidRPr="00705D80">
        <w:t>. The Energy generated primarily utilizes one or more of the following type(s) of sustainable, perpetual, or renewable fuels: (i) solar photovoltaic (fixed or tracking); (ii) wind; (iii) geothermal (natural or enhanced); (iv) biomass</w:t>
      </w:r>
      <w:r>
        <w:t xml:space="preserve"> or biogas;</w:t>
      </w:r>
      <w:r w:rsidRPr="00705D80">
        <w:t xml:space="preserve"> </w:t>
      </w:r>
      <w:r>
        <w:t xml:space="preserve">(v) hydro; </w:t>
      </w:r>
      <w:r w:rsidRPr="00705D80">
        <w:t>or (</w:t>
      </w:r>
      <w:r>
        <w:t>vi</w:t>
      </w:r>
      <w:r w:rsidRPr="00705D80">
        <w:t xml:space="preserve">) such other renewable fuel </w:t>
      </w:r>
      <w:r>
        <w:t xml:space="preserve">or technology </w:t>
      </w:r>
      <w:r w:rsidRPr="00705D80">
        <w:t>as determined by Georgia Power in its sole and absolute discretion.</w:t>
      </w:r>
    </w:p>
    <w:p w:rsidR="00206B7A" w:rsidRDefault="00206B7A" w:rsidP="00206B7A">
      <w:pPr>
        <w:pStyle w:val="BodyText"/>
        <w:jc w:val="both"/>
        <w:rPr>
          <w:szCs w:val="24"/>
        </w:rPr>
      </w:pPr>
      <w:r>
        <w:rPr>
          <w:szCs w:val="24"/>
        </w:rPr>
        <w:t>“</w:t>
      </w:r>
      <w:r w:rsidRPr="000C70F1">
        <w:rPr>
          <w:b/>
          <w:szCs w:val="24"/>
        </w:rPr>
        <w:t>Required Commercial Operation Date</w:t>
      </w:r>
      <w:r>
        <w:rPr>
          <w:szCs w:val="24"/>
        </w:rPr>
        <w:t>” or “</w:t>
      </w:r>
      <w:r w:rsidRPr="000C70F1">
        <w:rPr>
          <w:b/>
          <w:szCs w:val="24"/>
        </w:rPr>
        <w:t>RCOD</w:t>
      </w:r>
      <w:r>
        <w:rPr>
          <w:szCs w:val="24"/>
        </w:rPr>
        <w:t>” - means the date in the pro forma PPA by which the Facility is required to obtain Commercial Operation.</w:t>
      </w:r>
    </w:p>
    <w:p w:rsidR="00206B7A" w:rsidRDefault="00206B7A" w:rsidP="00206B7A">
      <w:pPr>
        <w:pStyle w:val="BodyText"/>
        <w:jc w:val="both"/>
        <w:rPr>
          <w:szCs w:val="24"/>
        </w:rPr>
      </w:pPr>
      <w:r>
        <w:rPr>
          <w:szCs w:val="24"/>
        </w:rPr>
        <w:t>“</w:t>
      </w:r>
      <w:r>
        <w:rPr>
          <w:b/>
          <w:szCs w:val="24"/>
        </w:rPr>
        <w:t>Reserve List</w:t>
      </w:r>
      <w:r>
        <w:rPr>
          <w:szCs w:val="24"/>
        </w:rPr>
        <w:t xml:space="preserve">” - means the list of projects that are essentially on a wait list that will continue to be under evaluation and may move on to the Short List if a Short List bidder withdraws or is unable to proceed to PPA execution. </w:t>
      </w:r>
    </w:p>
    <w:p w:rsidR="00206B7A" w:rsidRDefault="00206B7A" w:rsidP="00206B7A">
      <w:pPr>
        <w:pStyle w:val="BodyText"/>
        <w:jc w:val="both"/>
        <w:rPr>
          <w:szCs w:val="24"/>
        </w:rPr>
      </w:pPr>
      <w:r>
        <w:rPr>
          <w:szCs w:val="24"/>
        </w:rPr>
        <w:t>“</w:t>
      </w:r>
      <w:r w:rsidRPr="00541EF4">
        <w:rPr>
          <w:b/>
          <w:szCs w:val="24"/>
        </w:rPr>
        <w:t>RFP</w:t>
      </w:r>
      <w:r>
        <w:rPr>
          <w:szCs w:val="24"/>
        </w:rPr>
        <w:t>” - means Request for Proposals.</w:t>
      </w:r>
    </w:p>
    <w:p w:rsidR="00206B7A" w:rsidRDefault="00206B7A" w:rsidP="00206B7A">
      <w:pPr>
        <w:pStyle w:val="BodyText"/>
        <w:ind w:firstLine="0"/>
        <w:jc w:val="both"/>
      </w:pPr>
      <w:r>
        <w:rPr>
          <w:szCs w:val="24"/>
        </w:rPr>
        <w:tab/>
      </w:r>
      <w:r w:rsidRPr="00705D80">
        <w:t>“</w:t>
      </w:r>
      <w:r w:rsidRPr="00705D80">
        <w:rPr>
          <w:b/>
        </w:rPr>
        <w:t>S&amp;P</w:t>
      </w:r>
      <w:r w:rsidRPr="00705D80">
        <w:t>”</w:t>
      </w:r>
      <w:r w:rsidRPr="00705D80">
        <w:rPr>
          <w:b/>
        </w:rPr>
        <w:t xml:space="preserve"> </w:t>
      </w:r>
      <w:r w:rsidRPr="008315C7">
        <w:t>-</w:t>
      </w:r>
      <w:r w:rsidRPr="00705D80">
        <w:rPr>
          <w:b/>
        </w:rPr>
        <w:t xml:space="preserve"> </w:t>
      </w:r>
      <w:r w:rsidRPr="00705D80">
        <w:t>means Standard &amp; Poor’s Financial Services LLC, or its successor. If S&amp;P ceases to exist or publish ratings, S&amp;P will mean a nationally recognized rating agency mutually agreed upon by the Parties</w:t>
      </w:r>
    </w:p>
    <w:p w:rsidR="00206B7A" w:rsidRDefault="00206B7A" w:rsidP="00206B7A">
      <w:pPr>
        <w:pStyle w:val="BodyText"/>
        <w:spacing w:before="240"/>
      </w:pPr>
      <w:r>
        <w:t>“</w:t>
      </w:r>
      <w:r>
        <w:rPr>
          <w:b/>
        </w:rPr>
        <w:t>Seasonal Energy Contract Amount</w:t>
      </w:r>
      <w:r>
        <w:t>” or “</w:t>
      </w:r>
      <w:r>
        <w:rPr>
          <w:b/>
        </w:rPr>
        <w:t>SECA</w:t>
      </w:r>
      <w:r>
        <w:t xml:space="preserve">” - has the meaning set forth in Section 7.1 and </w:t>
      </w:r>
      <w:r>
        <w:rPr>
          <w:b/>
        </w:rPr>
        <w:t>Appendix A</w:t>
      </w:r>
      <w:r>
        <w:t>.</w:t>
      </w:r>
    </w:p>
    <w:p w:rsidR="00206B7A" w:rsidRDefault="00206B7A" w:rsidP="00206B7A">
      <w:pPr>
        <w:pStyle w:val="BodyText"/>
        <w:jc w:val="both"/>
        <w:rPr>
          <w:szCs w:val="24"/>
        </w:rPr>
      </w:pPr>
      <w:r>
        <w:rPr>
          <w:szCs w:val="24"/>
        </w:rPr>
        <w:t>“</w:t>
      </w:r>
      <w:r>
        <w:rPr>
          <w:b/>
          <w:szCs w:val="24"/>
        </w:rPr>
        <w:t>Seller</w:t>
      </w:r>
      <w:r>
        <w:rPr>
          <w:szCs w:val="24"/>
        </w:rPr>
        <w:t>” - means winning bidder who has executed a PPA with Georgia Power.</w:t>
      </w:r>
    </w:p>
    <w:p w:rsidR="00206B7A" w:rsidRPr="00CE1E32" w:rsidRDefault="00206B7A" w:rsidP="00206B7A">
      <w:pPr>
        <w:pStyle w:val="BodyText"/>
        <w:jc w:val="both"/>
      </w:pPr>
      <w:r w:rsidRPr="00705D80">
        <w:t>“</w:t>
      </w:r>
      <w:r w:rsidRPr="00705D80">
        <w:rPr>
          <w:b/>
        </w:rPr>
        <w:t>Seller Guarantor</w:t>
      </w:r>
      <w:r w:rsidRPr="00705D80">
        <w:t>” - means a Person that, at the time of execution and delivery of its Seller Guaranty, is an Affiliate of Seller or is otherwise an entity acceptable to Georgia Power</w:t>
      </w:r>
      <w:r>
        <w:t xml:space="preserve"> </w:t>
      </w:r>
      <w:r w:rsidRPr="00705D80">
        <w:t xml:space="preserve"> and (i) is Creditworthy with a consolidated Net Worth to be calculated as _________ ($____) [</w:t>
      </w:r>
      <w:r w:rsidRPr="00705D80">
        <w:rPr>
          <w:i/>
        </w:rPr>
        <w:t xml:space="preserve">per MWh associated with the </w:t>
      </w:r>
      <w:r>
        <w:rPr>
          <w:i/>
        </w:rPr>
        <w:t>Annual Energy Contract Amount</w:t>
      </w:r>
      <w:r>
        <w:rPr>
          <w:sz w:val="22"/>
        </w:rPr>
        <w:t>]</w:t>
      </w:r>
      <w:r w:rsidRPr="00705D80">
        <w:t xml:space="preserve">; or (ii) is reasonably acceptable to Georgia Power as having verifiable </w:t>
      </w:r>
      <w:r>
        <w:t>c</w:t>
      </w:r>
      <w:r w:rsidRPr="00705D80">
        <w:t>reditworthiness and Net Worth sufficient to secure Seller Guarantor’s obliga</w:t>
      </w:r>
      <w:r>
        <w:t>tions under the Seller Guaranty.</w:t>
      </w:r>
    </w:p>
    <w:p w:rsidR="00206B7A" w:rsidRPr="00A314AE" w:rsidRDefault="00206B7A" w:rsidP="00206B7A">
      <w:pPr>
        <w:pStyle w:val="BodyText"/>
        <w:jc w:val="both"/>
        <w:rPr>
          <w:rFonts w:eastAsia="PMingLiU"/>
        </w:rPr>
      </w:pPr>
      <w:r>
        <w:rPr>
          <w:szCs w:val="24"/>
        </w:rPr>
        <w:t>“</w:t>
      </w:r>
      <w:r>
        <w:rPr>
          <w:b/>
          <w:szCs w:val="24"/>
        </w:rPr>
        <w:t>Seller Guaranty</w:t>
      </w:r>
      <w:r>
        <w:rPr>
          <w:szCs w:val="24"/>
        </w:rPr>
        <w:t xml:space="preserve">” </w:t>
      </w:r>
      <w:r w:rsidRPr="00705D80">
        <w:t xml:space="preserve">- means a guaranty provided by Seller Guarantor that is substantially in the Form of Guaranty in </w:t>
      </w:r>
      <w:r w:rsidRPr="00705D80">
        <w:rPr>
          <w:b/>
        </w:rPr>
        <w:t>Appendix C</w:t>
      </w:r>
      <w:r>
        <w:rPr>
          <w:b/>
        </w:rPr>
        <w:t xml:space="preserve"> </w:t>
      </w:r>
      <w:r w:rsidRPr="0096676B">
        <w:t xml:space="preserve">of the </w:t>
      </w:r>
      <w:r>
        <w:t xml:space="preserve">pro forma </w:t>
      </w:r>
      <w:r w:rsidRPr="0096676B">
        <w:t>PPA</w:t>
      </w:r>
      <w:r>
        <w:t>s</w:t>
      </w:r>
      <w:r w:rsidRPr="00705D80">
        <w:t>.</w:t>
      </w:r>
    </w:p>
    <w:p w:rsidR="00206B7A" w:rsidRDefault="00206B7A" w:rsidP="00206B7A">
      <w:pPr>
        <w:pStyle w:val="BodyText"/>
        <w:jc w:val="both"/>
        <w:rPr>
          <w:szCs w:val="24"/>
        </w:rPr>
      </w:pPr>
      <w:r>
        <w:rPr>
          <w:szCs w:val="24"/>
        </w:rPr>
        <w:t>“</w:t>
      </w:r>
      <w:r>
        <w:rPr>
          <w:b/>
          <w:szCs w:val="24"/>
        </w:rPr>
        <w:t>Short List</w:t>
      </w:r>
      <w:r>
        <w:rPr>
          <w:szCs w:val="24"/>
        </w:rPr>
        <w:t>” - means the list of best proposals chosen for further evaluation, b</w:t>
      </w:r>
      <w:r w:rsidRPr="007A544C">
        <w:rPr>
          <w:szCs w:val="24"/>
        </w:rPr>
        <w:t xml:space="preserve">ased </w:t>
      </w:r>
      <w:r>
        <w:rPr>
          <w:szCs w:val="24"/>
        </w:rPr>
        <w:t>up</w:t>
      </w:r>
      <w:r w:rsidRPr="007A544C">
        <w:rPr>
          <w:szCs w:val="24"/>
        </w:rPr>
        <w:t>on the results of the detailed evaluation</w:t>
      </w:r>
      <w:r>
        <w:rPr>
          <w:szCs w:val="24"/>
        </w:rPr>
        <w:t>.</w:t>
      </w:r>
    </w:p>
    <w:p w:rsidR="00206B7A" w:rsidRDefault="00206B7A" w:rsidP="00206B7A">
      <w:pPr>
        <w:pStyle w:val="BodyText"/>
        <w:jc w:val="both"/>
        <w:rPr>
          <w:szCs w:val="24"/>
        </w:rPr>
      </w:pPr>
      <w:r w:rsidRPr="006C47AB">
        <w:rPr>
          <w:szCs w:val="24"/>
        </w:rPr>
        <w:t>“</w:t>
      </w:r>
      <w:r w:rsidRPr="006C47AB">
        <w:rPr>
          <w:b/>
          <w:szCs w:val="24"/>
        </w:rPr>
        <w:t>Site</w:t>
      </w:r>
      <w:r w:rsidRPr="006C47AB">
        <w:rPr>
          <w:szCs w:val="24"/>
        </w:rPr>
        <w:t xml:space="preserve">” - has the meaning set forth in </w:t>
      </w:r>
      <w:r w:rsidRPr="006C47AB">
        <w:rPr>
          <w:b/>
          <w:szCs w:val="24"/>
        </w:rPr>
        <w:t xml:space="preserve">Appendix </w:t>
      </w:r>
      <w:r>
        <w:rPr>
          <w:b/>
          <w:szCs w:val="24"/>
        </w:rPr>
        <w:t xml:space="preserve">F </w:t>
      </w:r>
      <w:r>
        <w:rPr>
          <w:szCs w:val="24"/>
        </w:rPr>
        <w:t xml:space="preserve">of the pro forma PPAs found in </w:t>
      </w:r>
      <w:r w:rsidRPr="006C47AB">
        <w:rPr>
          <w:b/>
          <w:szCs w:val="24"/>
        </w:rPr>
        <w:t xml:space="preserve">Attachments </w:t>
      </w:r>
      <w:r>
        <w:rPr>
          <w:b/>
          <w:szCs w:val="24"/>
        </w:rPr>
        <w:t>G</w:t>
      </w:r>
      <w:r w:rsidRPr="006C47AB">
        <w:rPr>
          <w:b/>
          <w:szCs w:val="24"/>
        </w:rPr>
        <w:t xml:space="preserve"> </w:t>
      </w:r>
      <w:r w:rsidRPr="006C47AB">
        <w:rPr>
          <w:szCs w:val="24"/>
        </w:rPr>
        <w:t>and</w:t>
      </w:r>
      <w:r w:rsidRPr="006C47AB">
        <w:rPr>
          <w:b/>
          <w:szCs w:val="24"/>
        </w:rPr>
        <w:t xml:space="preserve"> </w:t>
      </w:r>
      <w:r>
        <w:rPr>
          <w:b/>
          <w:szCs w:val="24"/>
        </w:rPr>
        <w:t>H</w:t>
      </w:r>
      <w:r w:rsidRPr="006C47AB">
        <w:rPr>
          <w:szCs w:val="24"/>
        </w:rPr>
        <w:t>.</w:t>
      </w:r>
    </w:p>
    <w:p w:rsidR="00206B7A" w:rsidRDefault="00206B7A" w:rsidP="00206B7A">
      <w:pPr>
        <w:pStyle w:val="BodyText"/>
        <w:jc w:val="both"/>
        <w:rPr>
          <w:szCs w:val="24"/>
        </w:rPr>
      </w:pPr>
      <w:r>
        <w:rPr>
          <w:szCs w:val="24"/>
        </w:rPr>
        <w:t>“</w:t>
      </w:r>
      <w:r>
        <w:rPr>
          <w:b/>
          <w:szCs w:val="24"/>
        </w:rPr>
        <w:t>Site Control Affidavit</w:t>
      </w:r>
      <w:r>
        <w:rPr>
          <w:szCs w:val="24"/>
        </w:rPr>
        <w:t xml:space="preserve">” - means the notarized Affidavit, the form of which is found in </w:t>
      </w:r>
      <w:r w:rsidRPr="00B8023C">
        <w:rPr>
          <w:b/>
          <w:szCs w:val="24"/>
        </w:rPr>
        <w:t>Attachment I</w:t>
      </w:r>
      <w:r>
        <w:rPr>
          <w:szCs w:val="24"/>
        </w:rPr>
        <w:t xml:space="preserve">, that affirms that bidder has obtained </w:t>
      </w:r>
      <w:r w:rsidR="009F6AA0">
        <w:rPr>
          <w:szCs w:val="24"/>
        </w:rPr>
        <w:t xml:space="preserve">site </w:t>
      </w:r>
      <w:r>
        <w:rPr>
          <w:szCs w:val="24"/>
        </w:rPr>
        <w:t xml:space="preserve">control of the project location for the Term of the proposed PPA. </w:t>
      </w:r>
    </w:p>
    <w:p w:rsidR="00206B7A" w:rsidRDefault="00206B7A" w:rsidP="00206B7A">
      <w:pPr>
        <w:pStyle w:val="BodyText"/>
        <w:jc w:val="both"/>
        <w:rPr>
          <w:szCs w:val="24"/>
        </w:rPr>
      </w:pPr>
      <w:r>
        <w:rPr>
          <w:szCs w:val="24"/>
        </w:rPr>
        <w:t>“</w:t>
      </w:r>
      <w:r>
        <w:rPr>
          <w:b/>
          <w:szCs w:val="24"/>
        </w:rPr>
        <w:t>Solicitation Schedule</w:t>
      </w:r>
      <w:r>
        <w:rPr>
          <w:szCs w:val="24"/>
        </w:rPr>
        <w:t xml:space="preserve">” - means the Schedule for this solicitation provided in Section III (A) of the RFP. </w:t>
      </w:r>
    </w:p>
    <w:p w:rsidR="00206B7A" w:rsidRPr="00C77E54" w:rsidRDefault="00206B7A" w:rsidP="00206B7A">
      <w:pPr>
        <w:pStyle w:val="BodyText"/>
        <w:jc w:val="both"/>
      </w:pPr>
      <w:r>
        <w:t>“</w:t>
      </w:r>
      <w:r>
        <w:rPr>
          <w:b/>
        </w:rPr>
        <w:t>Southern Balancing Authority Area</w:t>
      </w:r>
      <w:r>
        <w:t>” or “</w:t>
      </w:r>
      <w:r>
        <w:rPr>
          <w:b/>
        </w:rPr>
        <w:t>SBAA</w:t>
      </w:r>
      <w:r>
        <w:t>” - means the NERC and SERC recognized balancing authority area that includes the Southern Company  Transmission System and the Georgia ITS.</w:t>
      </w:r>
    </w:p>
    <w:p w:rsidR="00206B7A" w:rsidRDefault="00206B7A" w:rsidP="00206B7A">
      <w:pPr>
        <w:pStyle w:val="BodyText"/>
      </w:pPr>
      <w:r>
        <w:t>“</w:t>
      </w:r>
      <w:r w:rsidRPr="00A91257">
        <w:rPr>
          <w:b/>
        </w:rPr>
        <w:t>Southern Companies</w:t>
      </w:r>
      <w:r>
        <w:t>”</w:t>
      </w:r>
      <w:r w:rsidRPr="00A91257">
        <w:t xml:space="preserve"> </w:t>
      </w:r>
      <w:r>
        <w:t xml:space="preserve">- means, collectively, </w:t>
      </w:r>
      <w:r w:rsidRPr="00A41C47">
        <w:t xml:space="preserve">the </w:t>
      </w:r>
      <w:r>
        <w:t xml:space="preserve">regulated </w:t>
      </w:r>
      <w:r w:rsidRPr="009220BD">
        <w:t>electric</w:t>
      </w:r>
      <w:r>
        <w:t xml:space="preserve"> operating companies of The Southern Company (currently Alabama Power Company, Georgia Power Company, Gulf Power Company, and Mississippi Power Company).</w:t>
      </w:r>
    </w:p>
    <w:p w:rsidR="00206B7A" w:rsidRDefault="00206B7A" w:rsidP="00206B7A">
      <w:pPr>
        <w:pStyle w:val="BodyText"/>
        <w:jc w:val="both"/>
        <w:rPr>
          <w:szCs w:val="24"/>
        </w:rPr>
      </w:pPr>
      <w:r>
        <w:rPr>
          <w:szCs w:val="24"/>
        </w:rPr>
        <w:t>“</w:t>
      </w:r>
      <w:r>
        <w:rPr>
          <w:b/>
          <w:szCs w:val="24"/>
        </w:rPr>
        <w:t>Southern Company Transmission System</w:t>
      </w:r>
      <w:r>
        <w:rPr>
          <w:szCs w:val="24"/>
        </w:rPr>
        <w:t xml:space="preserve">” </w:t>
      </w:r>
      <w:r w:rsidRPr="008736B2">
        <w:t xml:space="preserve">- means the transmission system consisting of transmission facilities owned by </w:t>
      </w:r>
      <w:r>
        <w:t>the Southern Companies</w:t>
      </w:r>
      <w:r w:rsidRPr="008736B2">
        <w:t>, as such system may be modified or expanded from time to time, as well as any successor transmission system(s).</w:t>
      </w:r>
    </w:p>
    <w:p w:rsidR="00206B7A" w:rsidRDefault="00206B7A" w:rsidP="00206B7A">
      <w:pPr>
        <w:pStyle w:val="BodyText"/>
        <w:jc w:val="both"/>
        <w:rPr>
          <w:szCs w:val="24"/>
        </w:rPr>
      </w:pPr>
      <w:r>
        <w:rPr>
          <w:szCs w:val="24"/>
        </w:rPr>
        <w:t>“</w:t>
      </w:r>
      <w:r>
        <w:rPr>
          <w:b/>
          <w:szCs w:val="24"/>
        </w:rPr>
        <w:t>Southern Power</w:t>
      </w:r>
      <w:r>
        <w:rPr>
          <w:szCs w:val="24"/>
        </w:rPr>
        <w:t>” - means Southern Power Company, an Affiliate of Georgia Power.</w:t>
      </w:r>
    </w:p>
    <w:p w:rsidR="00206B7A" w:rsidRDefault="00206B7A" w:rsidP="00206B7A">
      <w:pPr>
        <w:pStyle w:val="BodyText"/>
        <w:jc w:val="both"/>
      </w:pPr>
      <w:r>
        <w:rPr>
          <w:szCs w:val="24"/>
        </w:rPr>
        <w:t>“</w:t>
      </w:r>
      <w:r w:rsidRPr="00513259">
        <w:rPr>
          <w:b/>
          <w:szCs w:val="24"/>
        </w:rPr>
        <w:t>Southern Transmission Interface</w:t>
      </w:r>
      <w:r>
        <w:rPr>
          <w:szCs w:val="24"/>
        </w:rPr>
        <w:t xml:space="preserve">” - </w:t>
      </w:r>
      <w:r w:rsidRPr="00705D80">
        <w:t>means</w:t>
      </w:r>
      <w:r>
        <w:t xml:space="preserve"> a</w:t>
      </w:r>
      <w:r w:rsidRPr="00705D80">
        <w:t xml:space="preserve"> transmission interface between the Southern Company Transmission System and </w:t>
      </w:r>
      <w:r>
        <w:t>another</w:t>
      </w:r>
      <w:r w:rsidRPr="00705D80">
        <w:t xml:space="preserve"> Transmission System.</w:t>
      </w:r>
      <w:r>
        <w:t xml:space="preserve"> For a Facility located outside the SBAA, the Point of Delivery will be at the selected Southern Transmission Interface identified in Section 8.6.2.</w:t>
      </w:r>
    </w:p>
    <w:p w:rsidR="00206B7A" w:rsidRDefault="00206B7A" w:rsidP="00206B7A">
      <w:pPr>
        <w:pStyle w:val="BodyText"/>
        <w:jc w:val="both"/>
        <w:rPr>
          <w:szCs w:val="24"/>
        </w:rPr>
      </w:pPr>
      <w:r>
        <w:rPr>
          <w:szCs w:val="24"/>
        </w:rPr>
        <w:t>“</w:t>
      </w:r>
      <w:r>
        <w:rPr>
          <w:b/>
          <w:szCs w:val="24"/>
        </w:rPr>
        <w:t>Staff</w:t>
      </w:r>
      <w:r>
        <w:rPr>
          <w:szCs w:val="24"/>
        </w:rPr>
        <w:t>” - means staff members of the Georgia Public Service Commission.</w:t>
      </w:r>
    </w:p>
    <w:p w:rsidR="00206B7A" w:rsidRDefault="00206B7A" w:rsidP="00206B7A">
      <w:pPr>
        <w:pStyle w:val="BodyText"/>
        <w:jc w:val="both"/>
        <w:rPr>
          <w:rFonts w:eastAsia="Calibri"/>
        </w:rPr>
      </w:pPr>
      <w:r w:rsidRPr="00705D80">
        <w:rPr>
          <w:rFonts w:eastAsia="Calibri"/>
        </w:rPr>
        <w:t>“</w:t>
      </w:r>
      <w:r w:rsidRPr="00705D80">
        <w:rPr>
          <w:rFonts w:eastAsia="Calibri"/>
          <w:b/>
        </w:rPr>
        <w:t>Station Service</w:t>
      </w:r>
      <w:r w:rsidRPr="00705D80">
        <w:rPr>
          <w:rFonts w:eastAsia="Calibri"/>
        </w:rPr>
        <w:t>” - means energy that is used to serve the electrical requirements of the Facility, and includes the step-up transformer losses and line losses between the Facility and the Point of Delivery.</w:t>
      </w:r>
      <w:r w:rsidR="00C67176">
        <w:rPr>
          <w:rFonts w:eastAsia="Calibri"/>
        </w:rPr>
        <w:t xml:space="preserve"> If Seller supplies its starting and running station service on Seller’s side of the POI, the Facility’s output is net of energy consumed and demand requirements</w:t>
      </w:r>
      <w:r w:rsidR="007727E7">
        <w:rPr>
          <w:rFonts w:eastAsia="Calibri"/>
        </w:rPr>
        <w:t xml:space="preserve"> </w:t>
      </w:r>
      <w:r w:rsidR="007A5DE8">
        <w:rPr>
          <w:rFonts w:eastAsia="Calibri"/>
        </w:rPr>
        <w:t>(i.e., the energy delivered to the Point of Interconnection)</w:t>
      </w:r>
      <w:r w:rsidR="00C67176">
        <w:rPr>
          <w:rFonts w:eastAsia="Calibri"/>
        </w:rPr>
        <w:t xml:space="preserve">. </w:t>
      </w:r>
    </w:p>
    <w:p w:rsidR="00206B7A" w:rsidRDefault="00206B7A" w:rsidP="00206B7A">
      <w:pPr>
        <w:pStyle w:val="BodyText"/>
        <w:jc w:val="both"/>
        <w:rPr>
          <w:szCs w:val="24"/>
        </w:rPr>
      </w:pPr>
      <w:r>
        <w:rPr>
          <w:szCs w:val="24"/>
        </w:rPr>
        <w:t>“</w:t>
      </w:r>
      <w:r>
        <w:rPr>
          <w:b/>
          <w:szCs w:val="24"/>
        </w:rPr>
        <w:t>Stipulation</w:t>
      </w:r>
      <w:r>
        <w:rPr>
          <w:szCs w:val="24"/>
        </w:rPr>
        <w:t xml:space="preserve">” - means the approved provision in Georgia Power’s 2016 IRP that set forth a supply-side plan and included approval of REDI.  </w:t>
      </w:r>
    </w:p>
    <w:p w:rsidR="00206B7A" w:rsidRDefault="00206B7A" w:rsidP="00206B7A">
      <w:pPr>
        <w:pStyle w:val="BodyText"/>
        <w:jc w:val="both"/>
        <w:rPr>
          <w:szCs w:val="24"/>
        </w:rPr>
      </w:pPr>
      <w:r>
        <w:rPr>
          <w:szCs w:val="24"/>
        </w:rPr>
        <w:t>“</w:t>
      </w:r>
      <w:r>
        <w:rPr>
          <w:b/>
          <w:szCs w:val="24"/>
        </w:rPr>
        <w:t>Term</w:t>
      </w:r>
      <w:r>
        <w:rPr>
          <w:szCs w:val="24"/>
        </w:rPr>
        <w:t xml:space="preserve">” </w:t>
      </w:r>
      <w:r w:rsidRPr="00705D80">
        <w:t>- has the m</w:t>
      </w:r>
      <w:r>
        <w:t xml:space="preserve">eaning set forth in Section 3.1 of the pro forma PPAs. </w:t>
      </w:r>
    </w:p>
    <w:p w:rsidR="00206B7A" w:rsidRDefault="00206B7A" w:rsidP="00206B7A">
      <w:pPr>
        <w:pStyle w:val="BodyText"/>
        <w:jc w:val="both"/>
        <w:rPr>
          <w:szCs w:val="24"/>
        </w:rPr>
      </w:pPr>
      <w:r>
        <w:rPr>
          <w:szCs w:val="24"/>
        </w:rPr>
        <w:t>“</w:t>
      </w:r>
      <w:r>
        <w:rPr>
          <w:b/>
          <w:szCs w:val="24"/>
        </w:rPr>
        <w:t>Transmission Provider</w:t>
      </w:r>
      <w:r>
        <w:rPr>
          <w:szCs w:val="24"/>
        </w:rPr>
        <w:t xml:space="preserve">” </w:t>
      </w:r>
      <w:r>
        <w:t>-</w:t>
      </w:r>
      <w:r w:rsidRPr="00705D80">
        <w:t xml:space="preserve"> means any public utility (or its designated agent) that owns, controls, or operates transmission or distribution facilities used for the transmission of Energy in interstate commerce and provides transmission service under a tariff.  </w:t>
      </w:r>
    </w:p>
    <w:p w:rsidR="00206B7A" w:rsidRDefault="00206B7A" w:rsidP="00206B7A">
      <w:pPr>
        <w:pStyle w:val="BodyText"/>
        <w:keepNext/>
        <w:widowControl/>
        <w:jc w:val="both"/>
        <w:rPr>
          <w:szCs w:val="24"/>
        </w:rPr>
      </w:pPr>
      <w:r>
        <w:rPr>
          <w:szCs w:val="24"/>
        </w:rPr>
        <w:t>“</w:t>
      </w:r>
      <w:r>
        <w:rPr>
          <w:b/>
          <w:szCs w:val="24"/>
        </w:rPr>
        <w:t>Transmission Service Request</w:t>
      </w:r>
      <w:r>
        <w:rPr>
          <w:szCs w:val="24"/>
        </w:rPr>
        <w:t>” or “</w:t>
      </w:r>
      <w:r w:rsidRPr="009A6732">
        <w:rPr>
          <w:b/>
          <w:szCs w:val="24"/>
        </w:rPr>
        <w:t>TSR</w:t>
      </w:r>
      <w:r>
        <w:rPr>
          <w:szCs w:val="24"/>
        </w:rPr>
        <w:t>” - means a request for F</w:t>
      </w:r>
      <w:r w:rsidRPr="00C14BFB">
        <w:t xml:space="preserve">irm </w:t>
      </w:r>
      <w:r>
        <w:t>Transmission S</w:t>
      </w:r>
      <w:r w:rsidRPr="00C14BFB">
        <w:t>ervice</w:t>
      </w:r>
      <w:r>
        <w:t>.</w:t>
      </w:r>
    </w:p>
    <w:p w:rsidR="00206B7A" w:rsidRDefault="00206B7A" w:rsidP="00206B7A">
      <w:pPr>
        <w:pStyle w:val="BodyText"/>
        <w:jc w:val="both"/>
      </w:pPr>
      <w:r>
        <w:rPr>
          <w:szCs w:val="24"/>
        </w:rPr>
        <w:t>“</w:t>
      </w:r>
      <w:r>
        <w:rPr>
          <w:b/>
          <w:szCs w:val="24"/>
        </w:rPr>
        <w:t>Transmission System</w:t>
      </w:r>
      <w:r>
        <w:rPr>
          <w:szCs w:val="24"/>
        </w:rPr>
        <w:t>”</w:t>
      </w:r>
      <w:r>
        <w:rPr>
          <w:b/>
          <w:szCs w:val="24"/>
        </w:rPr>
        <w:t xml:space="preserve"> </w:t>
      </w:r>
      <w:r>
        <w:rPr>
          <w:szCs w:val="24"/>
        </w:rPr>
        <w:t>-</w:t>
      </w:r>
      <w:r>
        <w:rPr>
          <w:b/>
          <w:szCs w:val="24"/>
        </w:rPr>
        <w:t xml:space="preserve"> </w:t>
      </w:r>
      <w:r w:rsidRPr="00705D80">
        <w:t>means</w:t>
      </w:r>
      <w:r>
        <w:t>,</w:t>
      </w:r>
      <w:r w:rsidRPr="00705D80">
        <w:t xml:space="preserve"> collectively, the entire network of electric generating and transmission facilities, equipment and other devices for the purposes of generating, transmitting, and receiving electric energy.</w:t>
      </w:r>
    </w:p>
    <w:p w:rsidR="00206B7A" w:rsidRDefault="00206B7A" w:rsidP="00206B7A">
      <w:pPr>
        <w:pStyle w:val="BodyText"/>
        <w:jc w:val="both"/>
      </w:pPr>
      <w:r>
        <w:rPr>
          <w:szCs w:val="24"/>
        </w:rPr>
        <w:t>“</w:t>
      </w:r>
      <w:r>
        <w:rPr>
          <w:b/>
          <w:szCs w:val="24"/>
        </w:rPr>
        <w:t>Variable Interest</w:t>
      </w:r>
      <w:r>
        <w:rPr>
          <w:szCs w:val="24"/>
        </w:rPr>
        <w:t>” or “</w:t>
      </w:r>
      <w:r>
        <w:rPr>
          <w:b/>
          <w:szCs w:val="24"/>
        </w:rPr>
        <w:t>VI</w:t>
      </w:r>
      <w:r>
        <w:rPr>
          <w:szCs w:val="24"/>
        </w:rPr>
        <w:t xml:space="preserve">” - </w:t>
      </w:r>
      <w:r>
        <w:t xml:space="preserve">has the meaning set forth in ASC Topic 810, Consolidation, as issued and modified from time to time by FASB. </w:t>
      </w:r>
    </w:p>
    <w:p w:rsidR="00206B7A" w:rsidRDefault="00206B7A" w:rsidP="00206B7A">
      <w:pPr>
        <w:pStyle w:val="BodyText"/>
        <w:jc w:val="both"/>
      </w:pPr>
      <w:r>
        <w:t>“</w:t>
      </w:r>
      <w:r>
        <w:rPr>
          <w:b/>
        </w:rPr>
        <w:t>Variable Interest Entity</w:t>
      </w:r>
      <w:r>
        <w:t>” or “</w:t>
      </w:r>
      <w:r>
        <w:rPr>
          <w:b/>
        </w:rPr>
        <w:t>VIE</w:t>
      </w:r>
      <w:r>
        <w:t>” - has the meaning set forth in ASC Topic 810, Consolidation, as issued and modified from time to time by FASB.</w:t>
      </w:r>
    </w:p>
    <w:p w:rsidR="00206B7A" w:rsidRDefault="00206B7A" w:rsidP="00206B7A">
      <w:pPr>
        <w:spacing w:after="160" w:line="259" w:lineRule="auto"/>
        <w:ind w:firstLine="720"/>
        <w:jc w:val="both"/>
        <w:rPr>
          <w:szCs w:val="24"/>
        </w:rPr>
      </w:pPr>
      <w:r>
        <w:rPr>
          <w:szCs w:val="24"/>
        </w:rPr>
        <w:t>“</w:t>
      </w:r>
      <w:r>
        <w:rPr>
          <w:b/>
          <w:szCs w:val="24"/>
        </w:rPr>
        <w:t>Winner’s Fee</w:t>
      </w:r>
      <w:r>
        <w:rPr>
          <w:szCs w:val="24"/>
        </w:rPr>
        <w:t>”</w:t>
      </w:r>
      <w:r w:rsidRPr="0066602E">
        <w:rPr>
          <w:szCs w:val="24"/>
        </w:rPr>
        <w:t xml:space="preserve"> </w:t>
      </w:r>
      <w:r>
        <w:rPr>
          <w:szCs w:val="24"/>
        </w:rPr>
        <w:t>- means the fee assessed upon each winning bid to cover a portion of the IE cost.</w:t>
      </w:r>
    </w:p>
    <w:p w:rsidR="00206B7A" w:rsidRDefault="00206B7A" w:rsidP="00206B7A">
      <w:pPr>
        <w:pStyle w:val="BodyText"/>
        <w:jc w:val="both"/>
        <w:rPr>
          <w:szCs w:val="24"/>
        </w:rPr>
        <w:sectPr w:rsidR="00206B7A" w:rsidSect="00AB48BB">
          <w:footerReference w:type="default" r:id="rId19"/>
          <w:type w:val="continuous"/>
          <w:pgSz w:w="12240" w:h="15840"/>
          <w:pgMar w:top="1440" w:right="1440" w:bottom="1440" w:left="1440" w:header="720" w:footer="720" w:gutter="0"/>
          <w:pgNumType w:start="1"/>
          <w:cols w:space="720"/>
          <w:titlePg/>
          <w:docGrid w:linePitch="360"/>
        </w:sectPr>
      </w:pPr>
      <w:bookmarkStart w:id="8" w:name="_DV_M193"/>
      <w:bookmarkEnd w:id="8"/>
    </w:p>
    <w:p w:rsidR="00206B7A" w:rsidRDefault="00206B7A" w:rsidP="00206B7A">
      <w:pPr>
        <w:pStyle w:val="BodyText"/>
        <w:ind w:firstLine="0"/>
        <w:jc w:val="center"/>
        <w:rPr>
          <w:b/>
          <w:szCs w:val="24"/>
        </w:rPr>
      </w:pPr>
      <w:r>
        <w:rPr>
          <w:b/>
          <w:szCs w:val="24"/>
        </w:rPr>
        <w:t>ATTACHMENT A</w:t>
      </w:r>
    </w:p>
    <w:p w:rsidR="00206B7A" w:rsidRDefault="00206B7A" w:rsidP="00206B7A">
      <w:pPr>
        <w:pStyle w:val="BodyText"/>
        <w:ind w:firstLine="0"/>
        <w:jc w:val="center"/>
        <w:rPr>
          <w:b/>
          <w:szCs w:val="24"/>
        </w:rPr>
      </w:pPr>
      <w:r>
        <w:rPr>
          <w:b/>
          <w:szCs w:val="24"/>
        </w:rPr>
        <w:t xml:space="preserve">Bidder Questionnaire </w:t>
      </w:r>
    </w:p>
    <w:p w:rsidR="00206B7A" w:rsidRPr="005C5093" w:rsidRDefault="00206B7A" w:rsidP="00206B7A">
      <w:pPr>
        <w:jc w:val="both"/>
        <w:rPr>
          <w:i/>
        </w:rPr>
      </w:pPr>
      <w:r>
        <w:rPr>
          <w:i/>
        </w:rPr>
        <w:t>This is a s</w:t>
      </w:r>
      <w:r w:rsidRPr="005C5093">
        <w:rPr>
          <w:i/>
        </w:rPr>
        <w:t xml:space="preserve">ummary of data needed to complete certain fields of the </w:t>
      </w:r>
      <w:r>
        <w:rPr>
          <w:i/>
        </w:rPr>
        <w:t>b</w:t>
      </w:r>
      <w:r w:rsidRPr="005C5093">
        <w:rPr>
          <w:i/>
        </w:rPr>
        <w:t xml:space="preserve">id </w:t>
      </w:r>
      <w:r>
        <w:rPr>
          <w:i/>
        </w:rPr>
        <w:t>f</w:t>
      </w:r>
      <w:r w:rsidRPr="005C5093">
        <w:rPr>
          <w:i/>
        </w:rPr>
        <w:t xml:space="preserve">orm posted on the IE Website but </w:t>
      </w:r>
      <w:r>
        <w:rPr>
          <w:i/>
        </w:rPr>
        <w:t xml:space="preserve">is </w:t>
      </w:r>
      <w:r w:rsidRPr="005C5093">
        <w:rPr>
          <w:i/>
        </w:rPr>
        <w:t>not all encompassing</w:t>
      </w:r>
      <w:r>
        <w:rPr>
          <w:i/>
        </w:rPr>
        <w:t>.</w:t>
      </w:r>
      <w:r w:rsidRPr="005C5093">
        <w:rPr>
          <w:i/>
        </w:rPr>
        <w:t xml:space="preserve"> </w:t>
      </w:r>
    </w:p>
    <w:p w:rsidR="00206B7A" w:rsidRPr="00BC0A25" w:rsidRDefault="00206B7A" w:rsidP="00206B7A">
      <w:pPr>
        <w:jc w:val="both"/>
      </w:pPr>
    </w:p>
    <w:p w:rsidR="00206B7A" w:rsidRPr="005C5093" w:rsidRDefault="00206B7A" w:rsidP="00206B7A">
      <w:pPr>
        <w:pStyle w:val="BodyText"/>
        <w:rPr>
          <w:b/>
        </w:rPr>
      </w:pPr>
      <w:r w:rsidRPr="005C5093">
        <w:rPr>
          <w:b/>
        </w:rPr>
        <w:t xml:space="preserve">Each bidder must supply the following information, as </w:t>
      </w:r>
      <w:r>
        <w:rPr>
          <w:b/>
        </w:rPr>
        <w:t xml:space="preserve">applicable and </w:t>
      </w:r>
      <w:r w:rsidRPr="005C5093">
        <w:rPr>
          <w:b/>
        </w:rPr>
        <w:t xml:space="preserve">appropriate: </w:t>
      </w:r>
    </w:p>
    <w:p w:rsidR="00206B7A" w:rsidRPr="004E0936" w:rsidRDefault="00206B7A" w:rsidP="00206B7A">
      <w:pPr>
        <w:pStyle w:val="OutlineL4"/>
        <w:tabs>
          <w:tab w:val="clear" w:pos="360"/>
          <w:tab w:val="num" w:pos="720"/>
        </w:tabs>
        <w:spacing w:after="0"/>
        <w:contextualSpacing/>
      </w:pPr>
      <w:r w:rsidRPr="00BC0A25">
        <w:t>Acknowledgement of several items that demonstrate the proposal meets requirements of the RFP and that bidder understands key provisions of the RFP.</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Bidder Information</w:t>
      </w:r>
      <w:r>
        <w:t>:</w:t>
      </w:r>
    </w:p>
    <w:p w:rsidR="00206B7A" w:rsidRDefault="00206B7A" w:rsidP="00206B7A">
      <w:pPr>
        <w:pStyle w:val="OutlineL5"/>
        <w:numPr>
          <w:ilvl w:val="0"/>
          <w:numId w:val="0"/>
        </w:numPr>
        <w:tabs>
          <w:tab w:val="left" w:pos="-2700"/>
        </w:tabs>
        <w:spacing w:after="0"/>
        <w:ind w:left="1440"/>
        <w:contextualSpacing/>
      </w:pPr>
    </w:p>
    <w:p w:rsidR="00206B7A" w:rsidRPr="004E0936" w:rsidRDefault="00206B7A" w:rsidP="00206B7A">
      <w:pPr>
        <w:pStyle w:val="OutlineL5"/>
        <w:tabs>
          <w:tab w:val="left" w:pos="-2700"/>
          <w:tab w:val="num" w:pos="1440"/>
        </w:tabs>
        <w:spacing w:after="0"/>
        <w:ind w:left="1440" w:hanging="720"/>
        <w:contextualSpacing/>
      </w:pPr>
      <w:r>
        <w:t xml:space="preserve">Legal name of contracting party, if known, </w:t>
      </w:r>
      <w:r w:rsidRPr="00BD6BD5">
        <w:t>and immediate upstream parent entity, if applicable.</w:t>
      </w:r>
    </w:p>
    <w:p w:rsidR="00206B7A" w:rsidRDefault="00206B7A" w:rsidP="00206B7A">
      <w:pPr>
        <w:pStyle w:val="OutlineL5"/>
        <w:numPr>
          <w:ilvl w:val="0"/>
          <w:numId w:val="0"/>
        </w:numPr>
        <w:spacing w:after="0"/>
        <w:ind w:left="720"/>
        <w:contextualSpacing/>
      </w:pPr>
    </w:p>
    <w:p w:rsidR="00206B7A" w:rsidRDefault="00206B7A" w:rsidP="00206B7A">
      <w:pPr>
        <w:pStyle w:val="OutlineL5"/>
        <w:tabs>
          <w:tab w:val="num" w:pos="1440"/>
        </w:tabs>
        <w:spacing w:after="0"/>
        <w:ind w:left="0"/>
        <w:contextualSpacing/>
      </w:pPr>
      <w:r>
        <w:t>Qualifications:</w:t>
      </w:r>
    </w:p>
    <w:p w:rsidR="00206B7A" w:rsidRPr="006D7DB0" w:rsidRDefault="00206B7A" w:rsidP="00206B7A">
      <w:pPr>
        <w:pStyle w:val="BodyText"/>
        <w:spacing w:after="0"/>
      </w:pPr>
    </w:p>
    <w:p w:rsidR="00206B7A" w:rsidRDefault="00206B7A" w:rsidP="00206B7A">
      <w:pPr>
        <w:pStyle w:val="OutlineL6"/>
        <w:numPr>
          <w:ilvl w:val="0"/>
          <w:numId w:val="0"/>
        </w:numPr>
        <w:tabs>
          <w:tab w:val="clear" w:pos="720"/>
          <w:tab w:val="left" w:pos="2160"/>
        </w:tabs>
        <w:spacing w:after="0"/>
        <w:ind w:left="1440"/>
        <w:contextualSpacing/>
        <w:jc w:val="left"/>
      </w:pPr>
      <w:r>
        <w:t>(i)</w:t>
      </w:r>
      <w:r>
        <w:tab/>
      </w:r>
      <w:r w:rsidRPr="00F936DE">
        <w:t>Previous experience providing the proposed product.</w:t>
      </w:r>
    </w:p>
    <w:p w:rsidR="00206B7A" w:rsidRPr="004E0936" w:rsidRDefault="00206B7A" w:rsidP="00206B7A">
      <w:pPr>
        <w:pStyle w:val="OutlineL6"/>
        <w:numPr>
          <w:ilvl w:val="0"/>
          <w:numId w:val="0"/>
        </w:numPr>
        <w:tabs>
          <w:tab w:val="clear" w:pos="720"/>
        </w:tabs>
        <w:spacing w:after="0"/>
        <w:ind w:left="2160" w:hanging="720"/>
        <w:contextualSpacing/>
      </w:pPr>
      <w:r>
        <w:t xml:space="preserve">(ii) </w:t>
      </w:r>
      <w:r>
        <w:tab/>
      </w:r>
      <w:r w:rsidRPr="00F936DE">
        <w:t xml:space="preserve">Letter of interest or letters of commitment from potential </w:t>
      </w:r>
      <w:r>
        <w:t>financing or tax                     equity partners.</w:t>
      </w:r>
    </w:p>
    <w:p w:rsidR="00206B7A" w:rsidRDefault="00206B7A" w:rsidP="00206B7A">
      <w:pPr>
        <w:pStyle w:val="OutlineL5"/>
        <w:numPr>
          <w:ilvl w:val="0"/>
          <w:numId w:val="0"/>
        </w:numPr>
        <w:tabs>
          <w:tab w:val="left" w:pos="-2700"/>
        </w:tabs>
        <w:spacing w:after="0"/>
        <w:ind w:left="1440"/>
        <w:contextualSpacing/>
      </w:pPr>
    </w:p>
    <w:p w:rsidR="00206B7A" w:rsidRPr="00BC0A25" w:rsidRDefault="00206B7A" w:rsidP="00206B7A">
      <w:pPr>
        <w:pStyle w:val="OutlineL5"/>
        <w:tabs>
          <w:tab w:val="left" w:pos="-2700"/>
          <w:tab w:val="num" w:pos="1440"/>
        </w:tabs>
        <w:spacing w:after="0"/>
        <w:ind w:left="1440" w:hanging="720"/>
        <w:contextualSpacing/>
      </w:pPr>
      <w:r w:rsidRPr="00BC0A25">
        <w:t xml:space="preserve">Indication if </w:t>
      </w:r>
      <w:r>
        <w:t xml:space="preserve">the </w:t>
      </w:r>
      <w:r w:rsidRPr="00BC0A25">
        <w:t xml:space="preserve">company is formed </w:t>
      </w:r>
      <w:r>
        <w:t xml:space="preserve">for the sole purpose of the project </w:t>
      </w:r>
      <w:r w:rsidRPr="00BD6BD5">
        <w:t>and a summary of the proposed Facility’s legal ownership structure.</w:t>
      </w:r>
    </w:p>
    <w:p w:rsidR="00206B7A" w:rsidRPr="005722F0" w:rsidRDefault="00206B7A" w:rsidP="00206B7A">
      <w:pPr>
        <w:pStyle w:val="OutlineL4"/>
        <w:numPr>
          <w:ilvl w:val="0"/>
          <w:numId w:val="0"/>
        </w:numPr>
        <w:spacing w:after="0"/>
        <w:ind w:left="720"/>
        <w:contextualSpacing/>
      </w:pPr>
    </w:p>
    <w:p w:rsidR="00206B7A" w:rsidRPr="00342CB2" w:rsidRDefault="00206B7A" w:rsidP="00206B7A">
      <w:pPr>
        <w:pStyle w:val="OutlineL4"/>
        <w:tabs>
          <w:tab w:val="clear" w:pos="360"/>
          <w:tab w:val="num" w:pos="720"/>
        </w:tabs>
        <w:spacing w:after="0"/>
        <w:contextualSpacing/>
      </w:pPr>
      <w:r w:rsidRPr="004A7168">
        <w:rPr>
          <w:iCs/>
        </w:rPr>
        <w:t xml:space="preserve">Financial </w:t>
      </w:r>
      <w:r>
        <w:rPr>
          <w:iCs/>
        </w:rPr>
        <w:t>and credit information for the bidder and for the bidder’s parent company (if applicable), including:</w:t>
      </w:r>
    </w:p>
    <w:p w:rsidR="00206B7A" w:rsidRDefault="00206B7A" w:rsidP="00206B7A">
      <w:pPr>
        <w:pStyle w:val="OutlineL5"/>
        <w:numPr>
          <w:ilvl w:val="0"/>
          <w:numId w:val="0"/>
        </w:numPr>
        <w:tabs>
          <w:tab w:val="left" w:pos="-2700"/>
        </w:tabs>
        <w:spacing w:after="0"/>
        <w:ind w:left="1440"/>
        <w:contextualSpacing/>
      </w:pPr>
    </w:p>
    <w:p w:rsidR="00206B7A" w:rsidRPr="00BC0A25" w:rsidRDefault="00206B7A" w:rsidP="00206B7A">
      <w:pPr>
        <w:pStyle w:val="OutlineL5"/>
        <w:tabs>
          <w:tab w:val="left" w:pos="-2700"/>
          <w:tab w:val="num" w:pos="1440"/>
        </w:tabs>
        <w:spacing w:after="0"/>
        <w:ind w:left="1440" w:hanging="720"/>
        <w:contextualSpacing/>
      </w:pPr>
      <w:r w:rsidRPr="00BC0A25">
        <w:t xml:space="preserve">Description of </w:t>
      </w:r>
      <w:r>
        <w:t>ownership and debt arrangements</w:t>
      </w:r>
      <w:r w:rsidRPr="00BD6BD5">
        <w:t>, including the expected percentage of debt and equity capital that the bidder has committed to secure.</w:t>
      </w:r>
    </w:p>
    <w:p w:rsidR="00206B7A" w:rsidRDefault="00206B7A" w:rsidP="00206B7A">
      <w:pPr>
        <w:pStyle w:val="OutlineL5"/>
        <w:numPr>
          <w:ilvl w:val="0"/>
          <w:numId w:val="0"/>
        </w:numPr>
        <w:tabs>
          <w:tab w:val="left" w:pos="-2700"/>
        </w:tabs>
        <w:spacing w:after="0"/>
        <w:ind w:left="1440"/>
        <w:contextualSpacing/>
      </w:pPr>
    </w:p>
    <w:p w:rsidR="00206B7A" w:rsidRDefault="00206B7A" w:rsidP="00206B7A">
      <w:pPr>
        <w:pStyle w:val="OutlineL5"/>
        <w:tabs>
          <w:tab w:val="left" w:pos="-2700"/>
          <w:tab w:val="num" w:pos="1440"/>
        </w:tabs>
        <w:spacing w:after="0"/>
        <w:ind w:left="1440" w:hanging="720"/>
        <w:contextualSpacing/>
      </w:pPr>
      <w:r>
        <w:t>Annual reports for the past</w:t>
      </w:r>
      <w:bookmarkStart w:id="9" w:name="_DV_C305"/>
      <w:bookmarkEnd w:id="9"/>
      <w:r>
        <w:t xml:space="preserve"> three (3) </w:t>
      </w:r>
      <w:r w:rsidRPr="00BD6BD5">
        <w:t>years and any Form 10-K and 10-Q filings since the period covered in the last annual report</w:t>
      </w:r>
      <w:bookmarkStart w:id="10" w:name="_DV_M539"/>
      <w:bookmarkEnd w:id="10"/>
      <w:r>
        <w:t xml:space="preserve">.  If these documents are not available, then audited financial statements for the last three (3) years will be accepted. </w:t>
      </w:r>
      <w:bookmarkStart w:id="11" w:name="_DV_C307"/>
      <w:bookmarkEnd w:id="11"/>
      <w:r w:rsidRPr="00BD6BD5">
        <w:t>All financial statements, annual reports, and other large documents may be referenced via a website address. If a</w:t>
      </w:r>
      <w:bookmarkStart w:id="12" w:name="_DV_M540"/>
      <w:bookmarkEnd w:id="12"/>
      <w:r>
        <w:t xml:space="preserve"> bidder has not been in operation for three (3) years, please provide the above information, as applicable, since the commencement of operation.</w:t>
      </w:r>
    </w:p>
    <w:p w:rsidR="00206B7A" w:rsidRDefault="00206B7A" w:rsidP="00206B7A">
      <w:pPr>
        <w:pStyle w:val="OutlineL5"/>
        <w:numPr>
          <w:ilvl w:val="0"/>
          <w:numId w:val="0"/>
        </w:numPr>
        <w:spacing w:after="0"/>
        <w:ind w:left="720"/>
        <w:contextualSpacing/>
      </w:pPr>
    </w:p>
    <w:p w:rsidR="00206B7A" w:rsidRPr="00BC0A25" w:rsidRDefault="00206B7A" w:rsidP="00206B7A">
      <w:pPr>
        <w:pStyle w:val="OutlineL5"/>
        <w:tabs>
          <w:tab w:val="num" w:pos="1440"/>
        </w:tabs>
        <w:spacing w:after="0"/>
        <w:ind w:left="0"/>
        <w:contextualSpacing/>
      </w:pPr>
      <w:r w:rsidRPr="00BC0A25">
        <w:t>Dunn and Bradstreet identification number.</w:t>
      </w:r>
    </w:p>
    <w:p w:rsidR="00206B7A" w:rsidRDefault="00206B7A" w:rsidP="00206B7A">
      <w:pPr>
        <w:pStyle w:val="OutlineL5"/>
        <w:numPr>
          <w:ilvl w:val="0"/>
          <w:numId w:val="0"/>
        </w:numPr>
        <w:spacing w:after="0"/>
        <w:ind w:left="720"/>
        <w:contextualSpacing/>
      </w:pPr>
    </w:p>
    <w:p w:rsidR="00206B7A" w:rsidRDefault="00206B7A" w:rsidP="00206B7A">
      <w:pPr>
        <w:pStyle w:val="OutlineL5"/>
        <w:tabs>
          <w:tab w:val="num" w:pos="1440"/>
        </w:tabs>
        <w:spacing w:after="0"/>
        <w:ind w:left="0"/>
        <w:contextualSpacing/>
      </w:pPr>
      <w:r w:rsidRPr="00BC0A25">
        <w:t>Credit rating of the bidder’s senior debt securities.</w:t>
      </w:r>
    </w:p>
    <w:p w:rsidR="00206B7A" w:rsidRPr="005722F0" w:rsidRDefault="00206B7A" w:rsidP="00206B7A">
      <w:pPr>
        <w:pStyle w:val="OutlineL5"/>
        <w:numPr>
          <w:ilvl w:val="0"/>
          <w:numId w:val="0"/>
        </w:numPr>
        <w:tabs>
          <w:tab w:val="clear" w:pos="720"/>
        </w:tabs>
        <w:spacing w:after="0"/>
        <w:ind w:left="1440"/>
        <w:contextualSpacing/>
        <w:rPr>
          <w:rFonts w:eastAsiaTheme="majorEastAsia"/>
          <w:u w:val="single"/>
        </w:rPr>
      </w:pPr>
    </w:p>
    <w:p w:rsidR="00206B7A" w:rsidRDefault="00206B7A" w:rsidP="00206B7A">
      <w:pPr>
        <w:pStyle w:val="OutlineL5"/>
        <w:tabs>
          <w:tab w:val="clear" w:pos="720"/>
          <w:tab w:val="left" w:pos="1440"/>
        </w:tabs>
        <w:spacing w:after="0"/>
        <w:ind w:left="1440" w:hanging="720"/>
        <w:contextualSpacing/>
        <w:rPr>
          <w:rStyle w:val="DeltaViewInsertion"/>
          <w:rFonts w:eastAsiaTheme="majorEastAsia"/>
        </w:rPr>
      </w:pPr>
      <w:r>
        <w:t>Details related to its banking relationships or liquidity.</w:t>
      </w:r>
      <w:r w:rsidRPr="001D1C85">
        <w:rPr>
          <w:rStyle w:val="DeltaViewInsertion"/>
          <w:rFonts w:eastAsiaTheme="majorEastAsia"/>
        </w:rPr>
        <w:t xml:space="preserve"> </w:t>
      </w:r>
    </w:p>
    <w:p w:rsidR="00206B7A" w:rsidRPr="0070686B" w:rsidRDefault="00206B7A" w:rsidP="00206B7A">
      <w:pPr>
        <w:pStyle w:val="BodyText"/>
        <w:rPr>
          <w:rFonts w:eastAsiaTheme="majorEastAsia"/>
        </w:rPr>
      </w:pPr>
    </w:p>
    <w:p w:rsidR="00206B7A" w:rsidRPr="001D1C85" w:rsidRDefault="00206B7A" w:rsidP="00206B7A">
      <w:pPr>
        <w:pStyle w:val="OutlineL5"/>
        <w:tabs>
          <w:tab w:val="clear" w:pos="720"/>
          <w:tab w:val="left" w:pos="1440"/>
        </w:tabs>
        <w:spacing w:after="0"/>
        <w:ind w:left="1440" w:hanging="720"/>
        <w:contextualSpacing/>
        <w:rPr>
          <w:rStyle w:val="DeltaViewInsertion"/>
          <w:rFonts w:eastAsiaTheme="majorEastAsia"/>
          <w:color w:val="auto"/>
        </w:rPr>
      </w:pPr>
      <w:r w:rsidRPr="001D1C85">
        <w:t>Description of plans for acquiring the necessary funds for developing and operating the Facility</w:t>
      </w:r>
      <w:r>
        <w:t xml:space="preserve">, including </w:t>
      </w:r>
      <w:r w:rsidRPr="001D1C85">
        <w:t>a discussion of the Facility’s legal ownership structure, the expected percentage of debt and equity capital that the bidder has committed to secure, and the identity and credit rating of firms that are likely to provide such financing</w:t>
      </w:r>
      <w:r>
        <w:t>.</w:t>
      </w:r>
      <w:r w:rsidRPr="001D1C85">
        <w:rPr>
          <w:rStyle w:val="DeltaViewInsertion"/>
          <w:rFonts w:eastAsiaTheme="majorEastAsia"/>
        </w:rPr>
        <w:t xml:space="preserve"> </w:t>
      </w:r>
    </w:p>
    <w:p w:rsidR="00206B7A" w:rsidRDefault="00206B7A" w:rsidP="00206B7A">
      <w:pPr>
        <w:pStyle w:val="OutlineL5"/>
        <w:numPr>
          <w:ilvl w:val="0"/>
          <w:numId w:val="0"/>
        </w:numPr>
        <w:tabs>
          <w:tab w:val="clear" w:pos="720"/>
        </w:tabs>
        <w:spacing w:after="0"/>
        <w:ind w:left="1440"/>
        <w:contextualSpacing/>
      </w:pPr>
    </w:p>
    <w:p w:rsidR="00206B7A" w:rsidRDefault="00206B7A" w:rsidP="00206B7A">
      <w:pPr>
        <w:pStyle w:val="OutlineL5"/>
        <w:tabs>
          <w:tab w:val="clear" w:pos="720"/>
          <w:tab w:val="left" w:pos="1440"/>
        </w:tabs>
        <w:spacing w:after="0"/>
        <w:ind w:left="1440" w:hanging="720"/>
        <w:contextualSpacing/>
      </w:pPr>
      <w:r w:rsidRPr="00BC0A25">
        <w:t xml:space="preserve">Any additional documentation needed to determine </w:t>
      </w:r>
      <w:r>
        <w:t xml:space="preserve">the </w:t>
      </w:r>
      <w:r w:rsidRPr="00BC0A25">
        <w:t>bidder’s financial strength and the strength of any corporate parents.</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 xml:space="preserve">A detailed description of any security/credit instruments proposed by </w:t>
      </w:r>
      <w:r>
        <w:t xml:space="preserve">the </w:t>
      </w:r>
      <w:r w:rsidRPr="00BC0A25">
        <w:t xml:space="preserve">bidder to back its performance obligation. </w:t>
      </w:r>
      <w:r>
        <w:t>An acceptable</w:t>
      </w:r>
      <w:r w:rsidRPr="00BC0A25">
        <w:t xml:space="preserve"> </w:t>
      </w:r>
      <w:r>
        <w:t>L</w:t>
      </w:r>
      <w:r w:rsidRPr="00BC0A25">
        <w:t xml:space="preserve">etter of </w:t>
      </w:r>
      <w:r>
        <w:t>C</w:t>
      </w:r>
      <w:r w:rsidRPr="00BC0A25">
        <w:t xml:space="preserve">redit </w:t>
      </w:r>
      <w:r>
        <w:t xml:space="preserve">or Guaranty </w:t>
      </w:r>
      <w:r w:rsidRPr="00BC0A25">
        <w:t xml:space="preserve">must include the provisions set forth in </w:t>
      </w:r>
      <w:r w:rsidRPr="001E5DD9">
        <w:rPr>
          <w:b/>
        </w:rPr>
        <w:t>Appendix B</w:t>
      </w:r>
      <w:r w:rsidRPr="00BC0A25">
        <w:t xml:space="preserve"> </w:t>
      </w:r>
      <w:r>
        <w:t xml:space="preserve">and </w:t>
      </w:r>
      <w:r w:rsidRPr="005722F0">
        <w:rPr>
          <w:b/>
        </w:rPr>
        <w:t>Appendix C</w:t>
      </w:r>
      <w:r>
        <w:t xml:space="preserve"> of the pro forma PPAs</w:t>
      </w:r>
      <w:r w:rsidRPr="00BC0A25">
        <w:t xml:space="preserve">.  </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Statement that the PPA will not require deconsolidation with Georgia Power as the Primary Beneficiary by the Seller with respect to Variable Interest Entity.</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 xml:space="preserve">Statement indicating whether or not the </w:t>
      </w:r>
      <w:r>
        <w:t xml:space="preserve">Renewable </w:t>
      </w:r>
      <w:r w:rsidRPr="00BC0A25">
        <w:t>Energy</w:t>
      </w:r>
      <w:r>
        <w:t xml:space="preserve"> has</w:t>
      </w:r>
      <w:r w:rsidRPr="00BC0A25">
        <w:t xml:space="preserve"> been offered in another RFP or is otherwise obligated to another party and, if so, how it would be released to serve this proposed sale.</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 xml:space="preserve">A map indicating the Facility location and known or proposed interconnection to the </w:t>
      </w:r>
      <w:r>
        <w:t>T</w:t>
      </w:r>
      <w:r w:rsidRPr="00BC0A25">
        <w:t xml:space="preserve">ransmission </w:t>
      </w:r>
      <w:r>
        <w:t xml:space="preserve">System </w:t>
      </w:r>
      <w:r w:rsidRPr="00BC0A25">
        <w:t xml:space="preserve">or distribution system. All known descriptions, drawings or details are beneficial in the evaluation of bids. </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A thorough description of anticipated environmental impact and compliance.</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 xml:space="preserve">For a new Facility, a construction schedule with all major activities from award of contract to commercial operation. </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Status of Interconnection Agreement</w:t>
      </w:r>
      <w:r>
        <w:t>:</w:t>
      </w:r>
    </w:p>
    <w:p w:rsidR="00206B7A" w:rsidRDefault="00206B7A" w:rsidP="00206B7A">
      <w:pPr>
        <w:pStyle w:val="OutlineL5"/>
        <w:numPr>
          <w:ilvl w:val="0"/>
          <w:numId w:val="0"/>
        </w:numPr>
        <w:tabs>
          <w:tab w:val="clear" w:pos="720"/>
        </w:tabs>
        <w:spacing w:after="0"/>
        <w:ind w:left="1440"/>
        <w:contextualSpacing/>
      </w:pPr>
    </w:p>
    <w:p w:rsidR="00206B7A" w:rsidRPr="00BC0A25" w:rsidRDefault="00206B7A" w:rsidP="00206B7A">
      <w:pPr>
        <w:pStyle w:val="OutlineL5"/>
        <w:tabs>
          <w:tab w:val="clear" w:pos="720"/>
          <w:tab w:val="num" w:pos="1440"/>
        </w:tabs>
        <w:spacing w:after="0"/>
        <w:ind w:left="1440" w:hanging="720"/>
        <w:contextualSpacing/>
      </w:pPr>
      <w:r w:rsidRPr="00BC0A25">
        <w:t>Detailed description of the interconnection arrangements that have been or will be made to deliver the Energy to Georgia Power Company or the S</w:t>
      </w:r>
      <w:r>
        <w:t>BAA</w:t>
      </w:r>
      <w:r w:rsidRPr="00BC0A25">
        <w:t xml:space="preserve"> and how any identified costs are included in the bid.</w:t>
      </w:r>
    </w:p>
    <w:p w:rsidR="00206B7A" w:rsidRDefault="00206B7A" w:rsidP="00206B7A">
      <w:pPr>
        <w:pStyle w:val="OutlineL5"/>
        <w:numPr>
          <w:ilvl w:val="0"/>
          <w:numId w:val="0"/>
        </w:numPr>
        <w:spacing w:after="0"/>
        <w:ind w:left="1440"/>
        <w:contextualSpacing/>
      </w:pPr>
    </w:p>
    <w:p w:rsidR="00206B7A" w:rsidRDefault="00206B7A" w:rsidP="00206B7A">
      <w:pPr>
        <w:pStyle w:val="OutlineL5"/>
        <w:tabs>
          <w:tab w:val="num" w:pos="1440"/>
        </w:tabs>
        <w:spacing w:after="0"/>
        <w:ind w:left="1440" w:hanging="720"/>
        <w:contextualSpacing/>
      </w:pPr>
      <w:r w:rsidRPr="00BC0A25">
        <w:t>If an Interconnection Agreement is not in place, describe the development of the negotiations for such agreement.</w:t>
      </w:r>
    </w:p>
    <w:p w:rsidR="00206B7A" w:rsidRDefault="00206B7A" w:rsidP="00206B7A">
      <w:pPr>
        <w:pStyle w:val="OutlineL5"/>
        <w:numPr>
          <w:ilvl w:val="0"/>
          <w:numId w:val="0"/>
        </w:numPr>
        <w:tabs>
          <w:tab w:val="num" w:pos="1530"/>
        </w:tabs>
        <w:spacing w:after="0"/>
        <w:ind w:left="1440"/>
        <w:contextualSpacing/>
      </w:pPr>
    </w:p>
    <w:p w:rsidR="00206B7A" w:rsidRDefault="00206B7A" w:rsidP="00206B7A">
      <w:pPr>
        <w:pStyle w:val="BodyText"/>
        <w:ind w:left="1440" w:hanging="720"/>
      </w:pPr>
      <w:r w:rsidRPr="00513259">
        <w:rPr>
          <w:szCs w:val="24"/>
        </w:rPr>
        <w:t>C.</w:t>
      </w:r>
      <w:r w:rsidRPr="00513259">
        <w:rPr>
          <w:szCs w:val="24"/>
        </w:rPr>
        <w:tab/>
        <w:t>Indicate the current status regarding property rights for the necessary interconnection facilities, including access rights for the Interconnection Provider throughout the PPA Term and any property rights</w:t>
      </w:r>
      <w:r>
        <w:rPr>
          <w:szCs w:val="24"/>
        </w:rPr>
        <w:t xml:space="preserve"> and permits</w:t>
      </w:r>
      <w:r w:rsidRPr="00513259">
        <w:rPr>
          <w:szCs w:val="24"/>
        </w:rPr>
        <w:t xml:space="preserve"> needed between the Facility Site and the Interconnection Provider’s facilities.</w:t>
      </w:r>
      <w:r w:rsidRPr="0004699D">
        <w:rPr>
          <w:szCs w:val="24"/>
        </w:rPr>
        <w:t xml:space="preserve"> </w:t>
      </w:r>
    </w:p>
    <w:p w:rsidR="00206B7A" w:rsidRPr="00BC0A25" w:rsidRDefault="00206B7A" w:rsidP="00206B7A">
      <w:pPr>
        <w:pStyle w:val="OutlineL4"/>
        <w:tabs>
          <w:tab w:val="clear" w:pos="360"/>
          <w:tab w:val="num" w:pos="720"/>
        </w:tabs>
        <w:spacing w:after="0"/>
        <w:contextualSpacing/>
      </w:pPr>
      <w:r w:rsidRPr="00BC0A25">
        <w:t>Any limitations on the use or availability of the</w:t>
      </w:r>
      <w:r>
        <w:t xml:space="preserve"> Renewable</w:t>
      </w:r>
      <w:r w:rsidRPr="00BC0A25">
        <w:t xml:space="preserve"> Energy.</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 xml:space="preserve">An ongoing </w:t>
      </w:r>
      <w:r>
        <w:t>o</w:t>
      </w:r>
      <w:r w:rsidRPr="00BC0A25">
        <w:t xml:space="preserve">peration and </w:t>
      </w:r>
      <w:r>
        <w:t>m</w:t>
      </w:r>
      <w:r w:rsidRPr="00BC0A25">
        <w:t xml:space="preserve">aintenance </w:t>
      </w:r>
      <w:r>
        <w:t>p</w:t>
      </w:r>
      <w:r w:rsidRPr="00BC0A25">
        <w:t>lan for the Facility.</w:t>
      </w:r>
    </w:p>
    <w:p w:rsidR="00206B7A" w:rsidRDefault="00206B7A" w:rsidP="00206B7A">
      <w:pPr>
        <w:pStyle w:val="OutlineL4"/>
        <w:numPr>
          <w:ilvl w:val="0"/>
          <w:numId w:val="0"/>
        </w:numPr>
        <w:spacing w:after="0"/>
        <w:ind w:left="720"/>
        <w:contextualSpacing/>
      </w:pPr>
    </w:p>
    <w:p w:rsidR="00206B7A" w:rsidRDefault="00206B7A" w:rsidP="00206B7A">
      <w:pPr>
        <w:pStyle w:val="OutlineL4"/>
        <w:tabs>
          <w:tab w:val="clear" w:pos="360"/>
          <w:tab w:val="num" w:pos="720"/>
        </w:tabs>
        <w:spacing w:after="0"/>
        <w:contextualSpacing/>
      </w:pPr>
      <w:r w:rsidRPr="00BC0A25">
        <w:t xml:space="preserve">Proposed changes to the Pro Forma PPA(s) </w:t>
      </w:r>
      <w:r>
        <w:t xml:space="preserve">to reflect the product (Facility or resource type) </w:t>
      </w:r>
      <w:r w:rsidRPr="00BC0A25">
        <w:t>in the form of a red-line mark-up and a list summarizing the proposed changes with the rationale for each change.</w:t>
      </w:r>
    </w:p>
    <w:p w:rsidR="00206B7A" w:rsidRDefault="00206B7A" w:rsidP="00206B7A">
      <w:pPr>
        <w:pStyle w:val="BodyText"/>
        <w:spacing w:after="0"/>
        <w:ind w:firstLine="0"/>
      </w:pPr>
    </w:p>
    <w:p w:rsidR="00206B7A" w:rsidRPr="00BC0A25" w:rsidRDefault="00206B7A" w:rsidP="00206B7A">
      <w:pPr>
        <w:pStyle w:val="OutlineL4"/>
        <w:tabs>
          <w:tab w:val="clear" w:pos="360"/>
          <w:tab w:val="num" w:pos="720"/>
        </w:tabs>
        <w:spacing w:after="0"/>
        <w:contextualSpacing/>
      </w:pPr>
      <w:r w:rsidRPr="00BC0A25">
        <w:t>Pricing proposal(s) – provide all that apply.</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 xml:space="preserve">Term of proposal. (15, 20, 25, or 30 </w:t>
      </w:r>
      <w:r>
        <w:t>Annual Periods</w:t>
      </w:r>
      <w:r w:rsidRPr="00BC0A25">
        <w:t>)</w:t>
      </w:r>
      <w:r>
        <w:t>.</w:t>
      </w:r>
    </w:p>
    <w:p w:rsidR="00206B7A" w:rsidRDefault="00206B7A" w:rsidP="00206B7A">
      <w:pPr>
        <w:pStyle w:val="OutlineL4"/>
        <w:numPr>
          <w:ilvl w:val="0"/>
          <w:numId w:val="0"/>
        </w:numPr>
        <w:spacing w:after="0"/>
        <w:ind w:left="720"/>
        <w:contextualSpacing/>
      </w:pPr>
    </w:p>
    <w:p w:rsidR="00206B7A" w:rsidRDefault="00206B7A" w:rsidP="00206B7A">
      <w:pPr>
        <w:pStyle w:val="OutlineL4"/>
        <w:tabs>
          <w:tab w:val="clear" w:pos="360"/>
          <w:tab w:val="num" w:pos="720"/>
        </w:tabs>
        <w:spacing w:after="0"/>
        <w:contextualSpacing/>
      </w:pPr>
      <w:r w:rsidRPr="00BC0A25">
        <w:t>Facility information, including (but not limited to):</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Name</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Location</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Site Plan</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t>S</w:t>
      </w:r>
      <w:r w:rsidRPr="00BC0A25">
        <w:t xml:space="preserve">ite </w:t>
      </w:r>
      <w:r>
        <w:t>C</w:t>
      </w:r>
      <w:r w:rsidRPr="00BC0A25">
        <w:t>ontrol</w:t>
      </w:r>
      <w:r w:rsidRPr="0004699D">
        <w:t xml:space="preserve"> </w:t>
      </w:r>
      <w:r w:rsidRPr="00BC0A25">
        <w:t>Affidavit</w:t>
      </w:r>
      <w:r>
        <w:t>.</w:t>
      </w:r>
    </w:p>
    <w:p w:rsidR="00206B7A" w:rsidRPr="0070686B" w:rsidRDefault="00206B7A" w:rsidP="00206B7A">
      <w:pPr>
        <w:pStyle w:val="BodyText"/>
        <w:spacing w:after="0"/>
      </w:pPr>
    </w:p>
    <w:p w:rsidR="00206B7A" w:rsidRDefault="00206B7A" w:rsidP="00206B7A">
      <w:pPr>
        <w:pStyle w:val="OutlineL5"/>
        <w:tabs>
          <w:tab w:val="left" w:pos="-2700"/>
          <w:tab w:val="num" w:pos="1440"/>
        </w:tabs>
        <w:spacing w:after="0"/>
        <w:ind w:left="1440" w:hanging="720"/>
        <w:contextualSpacing/>
      </w:pPr>
      <w:r w:rsidRPr="00BC0A25">
        <w:t>Specific technical information (i.e. number of panels, generators, turbine information, spec sheets, manufacturer, maintenance schedules, etc.)</w:t>
      </w:r>
      <w:r>
        <w:t>.</w:t>
      </w:r>
    </w:p>
    <w:p w:rsidR="00206B7A" w:rsidRPr="0070686B" w:rsidRDefault="00206B7A" w:rsidP="00206B7A">
      <w:pPr>
        <w:pStyle w:val="BodyText"/>
        <w:spacing w:after="0"/>
      </w:pPr>
    </w:p>
    <w:p w:rsidR="00206B7A" w:rsidRPr="00BC0A25" w:rsidRDefault="00206B7A" w:rsidP="00206B7A">
      <w:pPr>
        <w:pStyle w:val="OutlineL5"/>
        <w:tabs>
          <w:tab w:val="num" w:pos="1440"/>
        </w:tabs>
        <w:spacing w:after="0"/>
        <w:ind w:left="0"/>
        <w:contextualSpacing/>
      </w:pPr>
      <w:r w:rsidRPr="00BC0A25">
        <w:t>Delivery Schedule</w:t>
      </w:r>
      <w:r>
        <w:t>.</w:t>
      </w:r>
    </w:p>
    <w:p w:rsidR="00206B7A" w:rsidRDefault="00206B7A" w:rsidP="00206B7A">
      <w:pPr>
        <w:pStyle w:val="OutlineL4"/>
        <w:numPr>
          <w:ilvl w:val="0"/>
          <w:numId w:val="0"/>
        </w:numPr>
        <w:spacing w:after="0"/>
        <w:ind w:left="720"/>
        <w:contextualSpacing/>
      </w:pPr>
    </w:p>
    <w:p w:rsidR="00206B7A" w:rsidRPr="00BC0A25" w:rsidRDefault="00206B7A" w:rsidP="00206B7A">
      <w:pPr>
        <w:pStyle w:val="OutlineL4"/>
        <w:tabs>
          <w:tab w:val="clear" w:pos="360"/>
          <w:tab w:val="num" w:pos="720"/>
        </w:tabs>
        <w:spacing w:after="0"/>
        <w:contextualSpacing/>
      </w:pPr>
      <w:r w:rsidRPr="00BC0A25">
        <w:t>Performance data</w:t>
      </w:r>
      <w:r>
        <w:t>:</w:t>
      </w:r>
    </w:p>
    <w:p w:rsidR="00206B7A" w:rsidRDefault="00206B7A" w:rsidP="00206B7A">
      <w:pPr>
        <w:pStyle w:val="OutlineL5"/>
        <w:numPr>
          <w:ilvl w:val="0"/>
          <w:numId w:val="0"/>
        </w:numPr>
        <w:spacing w:after="0"/>
        <w:ind w:left="720"/>
        <w:contextualSpacing/>
      </w:pPr>
    </w:p>
    <w:p w:rsidR="00206B7A" w:rsidRDefault="00206B7A" w:rsidP="00206B7A">
      <w:pPr>
        <w:pStyle w:val="OutlineL5"/>
        <w:tabs>
          <w:tab w:val="num" w:pos="1440"/>
        </w:tabs>
        <w:spacing w:after="0"/>
        <w:ind w:left="0"/>
        <w:contextualSpacing/>
      </w:pPr>
      <w:r w:rsidRPr="00BC0A25">
        <w:t>Maximum Capability (MWAC &amp; MWDC)</w:t>
      </w:r>
      <w:r>
        <w:t>.</w:t>
      </w:r>
      <w:r w:rsidRPr="00BC0A25">
        <w:t xml:space="preserve"> </w:t>
      </w:r>
    </w:p>
    <w:p w:rsidR="00206B7A" w:rsidRPr="0070686B" w:rsidRDefault="00206B7A" w:rsidP="00206B7A">
      <w:pPr>
        <w:pStyle w:val="BodyText"/>
        <w:spacing w:after="0"/>
      </w:pPr>
    </w:p>
    <w:p w:rsidR="00206B7A" w:rsidRDefault="00206B7A" w:rsidP="00206B7A">
      <w:pPr>
        <w:pStyle w:val="OutlineL5"/>
        <w:tabs>
          <w:tab w:val="clear" w:pos="1530"/>
          <w:tab w:val="num" w:pos="1440"/>
        </w:tabs>
        <w:ind w:left="0"/>
      </w:pPr>
      <w:r>
        <w:t>Annual Degradation after first year.</w:t>
      </w:r>
    </w:p>
    <w:p w:rsidR="00206B7A" w:rsidRDefault="00206B7A" w:rsidP="00206B7A">
      <w:pPr>
        <w:pStyle w:val="OutlineL5"/>
        <w:tabs>
          <w:tab w:val="num" w:pos="1440"/>
        </w:tabs>
        <w:spacing w:after="0"/>
        <w:ind w:left="1440" w:hanging="720"/>
        <w:contextualSpacing/>
      </w:pPr>
      <w:r w:rsidRPr="00BC0A25">
        <w:t xml:space="preserve">8760 Output </w:t>
      </w:r>
      <w:r>
        <w:t>P</w:t>
      </w:r>
      <w:r w:rsidRPr="00BC0A25">
        <w:t xml:space="preserve">rofile for first </w:t>
      </w:r>
      <w:r>
        <w:t>Annual Period</w:t>
      </w:r>
      <w:r w:rsidRPr="00BC0A25">
        <w:t xml:space="preserve"> (include any degradation during first </w:t>
      </w:r>
      <w:r>
        <w:t>Annual Period).</w:t>
      </w:r>
    </w:p>
    <w:p w:rsidR="00206B7A" w:rsidRPr="0070686B" w:rsidRDefault="00206B7A" w:rsidP="00206B7A">
      <w:pPr>
        <w:pStyle w:val="BodyText"/>
        <w:spacing w:after="0"/>
      </w:pPr>
    </w:p>
    <w:p w:rsidR="00206B7A" w:rsidRPr="00BC0A25" w:rsidRDefault="00206B7A" w:rsidP="00206B7A">
      <w:pPr>
        <w:pStyle w:val="OutlineL5"/>
        <w:tabs>
          <w:tab w:val="left" w:pos="-2700"/>
          <w:tab w:val="num" w:pos="1440"/>
        </w:tabs>
        <w:spacing w:after="0"/>
        <w:ind w:left="1440" w:hanging="720"/>
        <w:contextualSpacing/>
      </w:pPr>
      <w:r w:rsidRPr="00BC0A25">
        <w:t>Describe specifications of what was used to p</w:t>
      </w:r>
      <w:r>
        <w:t xml:space="preserve">roduce 8760 Profile (Summarize </w:t>
      </w:r>
      <w:r w:rsidRPr="00BC0A25">
        <w:t>model assumptions, key inputs and methodology)</w:t>
      </w:r>
      <w:r>
        <w:t>.</w:t>
      </w:r>
    </w:p>
    <w:p w:rsidR="00206B7A" w:rsidRDefault="00206B7A" w:rsidP="00206B7A">
      <w:pPr>
        <w:pStyle w:val="OutlineL4"/>
        <w:numPr>
          <w:ilvl w:val="0"/>
          <w:numId w:val="0"/>
        </w:numPr>
        <w:spacing w:after="0"/>
        <w:ind w:left="720"/>
        <w:contextualSpacing/>
      </w:pPr>
    </w:p>
    <w:p w:rsidR="00206B7A" w:rsidRDefault="00206B7A" w:rsidP="00206B7A">
      <w:pPr>
        <w:pStyle w:val="OutlineL4"/>
        <w:tabs>
          <w:tab w:val="clear" w:pos="360"/>
          <w:tab w:val="num" w:pos="720"/>
        </w:tabs>
        <w:spacing w:after="0"/>
        <w:contextualSpacing/>
      </w:pPr>
      <w:r w:rsidRPr="00BC0A25">
        <w:t>Interconnection Data</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Single line diagram to Point of Interconnection</w:t>
      </w:r>
      <w:r>
        <w:t>.</w:t>
      </w:r>
    </w:p>
    <w:p w:rsidR="00206B7A" w:rsidRDefault="00206B7A" w:rsidP="00206B7A">
      <w:pPr>
        <w:pStyle w:val="BodyText"/>
        <w:spacing w:after="0"/>
      </w:pPr>
    </w:p>
    <w:p w:rsidR="00206B7A" w:rsidRPr="002E7144" w:rsidRDefault="00206B7A" w:rsidP="00206B7A">
      <w:pPr>
        <w:pStyle w:val="OutlineL5"/>
        <w:tabs>
          <w:tab w:val="clear" w:pos="1530"/>
          <w:tab w:val="num" w:pos="1440"/>
        </w:tabs>
        <w:spacing w:after="0"/>
        <w:ind w:left="0"/>
        <w:contextualSpacing/>
      </w:pPr>
      <w:r>
        <w:t>Narrative of current path or plan for Interconnection to the System.</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Impedances, Short Circuit currents, etc.</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Generator Interconnection Tie Line Data</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GSU/Main Transformer Data</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kV at the Point of Interconnection</w:t>
      </w:r>
      <w:r>
        <w:t>.</w:t>
      </w:r>
    </w:p>
    <w:p w:rsidR="00206B7A" w:rsidRPr="0070686B" w:rsidRDefault="00206B7A" w:rsidP="00206B7A">
      <w:pPr>
        <w:pStyle w:val="BodyText"/>
        <w:spacing w:after="0"/>
      </w:pPr>
    </w:p>
    <w:p w:rsidR="00206B7A" w:rsidRDefault="00206B7A" w:rsidP="00206B7A">
      <w:pPr>
        <w:pStyle w:val="OutlineL5"/>
        <w:tabs>
          <w:tab w:val="num" w:pos="1440"/>
        </w:tabs>
        <w:spacing w:after="0"/>
        <w:ind w:left="0"/>
        <w:contextualSpacing/>
      </w:pPr>
      <w:r w:rsidRPr="00BC0A25">
        <w:t>Estimated/Assumed Interconnection Costs to Point of Interconnection.</w:t>
      </w:r>
    </w:p>
    <w:p w:rsidR="00206B7A" w:rsidRPr="0070686B" w:rsidRDefault="00206B7A" w:rsidP="00206B7A">
      <w:pPr>
        <w:pStyle w:val="BodyText"/>
        <w:spacing w:after="0"/>
      </w:pPr>
    </w:p>
    <w:p w:rsidR="00206B7A" w:rsidRDefault="00206B7A" w:rsidP="00206B7A">
      <w:pPr>
        <w:ind w:left="1440" w:hanging="720"/>
        <w:sectPr w:rsidR="00206B7A" w:rsidSect="00AB48BB">
          <w:footerReference w:type="first" r:id="rId20"/>
          <w:pgSz w:w="12240" w:h="15840"/>
          <w:pgMar w:top="1440" w:right="1440" w:bottom="1440" w:left="1440" w:header="720" w:footer="720" w:gutter="0"/>
          <w:pgNumType w:start="1"/>
          <w:cols w:space="720"/>
          <w:titlePg/>
          <w:docGrid w:linePitch="360"/>
        </w:sectPr>
      </w:pPr>
      <w:r>
        <w:t>H.</w:t>
      </w:r>
      <w:r>
        <w:tab/>
      </w:r>
      <w:r w:rsidRPr="00BC0A25">
        <w:t xml:space="preserve">Detailed description of the interconnection arrangements, including projected timelines for </w:t>
      </w:r>
      <w:r>
        <w:t>Interconnection Study</w:t>
      </w:r>
      <w:r w:rsidRPr="00BC0A25">
        <w:t xml:space="preserve"> processes and the construction of </w:t>
      </w:r>
      <w:r>
        <w:t>I</w:t>
      </w:r>
      <w:r w:rsidRPr="00BC0A25">
        <w:t xml:space="preserve">nterconnection </w:t>
      </w:r>
      <w:r>
        <w:t>F</w:t>
      </w:r>
      <w:r w:rsidRPr="00BC0A25">
        <w:t>acilities</w:t>
      </w:r>
      <w:r>
        <w:t>.</w:t>
      </w:r>
    </w:p>
    <w:p w:rsidR="00206B7A" w:rsidRDefault="00206B7A" w:rsidP="00206B7A">
      <w:pPr>
        <w:pStyle w:val="BodyText"/>
        <w:ind w:firstLine="0"/>
        <w:jc w:val="center"/>
        <w:rPr>
          <w:b/>
          <w:szCs w:val="24"/>
        </w:rPr>
      </w:pPr>
      <w:r>
        <w:rPr>
          <w:b/>
          <w:szCs w:val="24"/>
        </w:rPr>
        <w:t>ATTACHMENT B</w:t>
      </w:r>
    </w:p>
    <w:p w:rsidR="00206B7A" w:rsidRDefault="00206B7A" w:rsidP="00206B7A">
      <w:pPr>
        <w:jc w:val="center"/>
        <w:rPr>
          <w:b/>
        </w:rPr>
      </w:pPr>
      <w:r>
        <w:rPr>
          <w:b/>
        </w:rPr>
        <w:t>Non-Price and Qualitative Considerations</w:t>
      </w:r>
    </w:p>
    <w:p w:rsidR="00206B7A" w:rsidRDefault="00206B7A" w:rsidP="00206B7A">
      <w:pPr>
        <w:jc w:val="both"/>
        <w:rPr>
          <w:b/>
        </w:rPr>
      </w:pPr>
    </w:p>
    <w:p w:rsidR="00206B7A" w:rsidRDefault="00206B7A" w:rsidP="00206B7A">
      <w:pPr>
        <w:pStyle w:val="BodyText"/>
        <w:ind w:firstLine="0"/>
        <w:jc w:val="both"/>
      </w:pPr>
      <w:r>
        <w:t>Although the majority of Georgia Power’s evaluation will focus on the proposals economic net benefits, other qualitative and non-price attributes will be considered. The non-price factors listed below may be used to select the winning proposals.</w:t>
      </w:r>
    </w:p>
    <w:p w:rsidR="00206B7A" w:rsidRDefault="00740C4E" w:rsidP="00740C4E">
      <w:pPr>
        <w:pStyle w:val="ListParagraph"/>
        <w:numPr>
          <w:ilvl w:val="0"/>
          <w:numId w:val="36"/>
        </w:numPr>
      </w:pPr>
      <w:r>
        <w:t>Reliability associated with Facility location inside the SBAA.</w:t>
      </w:r>
    </w:p>
    <w:p w:rsidR="00740C4E" w:rsidRDefault="00740C4E" w:rsidP="00740C4E">
      <w:pPr>
        <w:pStyle w:val="ListParagraph"/>
        <w:numPr>
          <w:ilvl w:val="0"/>
          <w:numId w:val="36"/>
        </w:numPr>
      </w:pPr>
      <w:r>
        <w:t>Interconnection directly to the Georgia Power Transmission System or Georgia Power Distribution System</w:t>
      </w:r>
    </w:p>
    <w:p w:rsidR="00740C4E" w:rsidRDefault="00740C4E" w:rsidP="00740C4E">
      <w:pPr>
        <w:pStyle w:val="ListParagraph"/>
        <w:numPr>
          <w:ilvl w:val="0"/>
          <w:numId w:val="36"/>
        </w:numPr>
      </w:pPr>
      <w:r>
        <w:t>Bidder development experience</w:t>
      </w:r>
    </w:p>
    <w:p w:rsidR="00206B7A" w:rsidRDefault="00206B7A" w:rsidP="00206B7A">
      <w:pPr>
        <w:tabs>
          <w:tab w:val="left" w:pos="720"/>
        </w:tabs>
      </w:pPr>
      <w:r>
        <w:rPr>
          <w:b/>
        </w:rPr>
        <w:tab/>
      </w:r>
    </w:p>
    <w:p w:rsidR="00206B7A" w:rsidRPr="00683137" w:rsidRDefault="00206B7A" w:rsidP="00206B7A">
      <w:pPr>
        <w:jc w:val="center"/>
        <w:rPr>
          <w:b/>
        </w:rPr>
      </w:pPr>
    </w:p>
    <w:p w:rsidR="00206B7A" w:rsidRDefault="00206B7A" w:rsidP="00206B7A">
      <w:pPr>
        <w:pStyle w:val="BodyText"/>
        <w:ind w:firstLine="0"/>
        <w:jc w:val="center"/>
        <w:rPr>
          <w:b/>
          <w:szCs w:val="24"/>
        </w:rPr>
      </w:pPr>
    </w:p>
    <w:p w:rsidR="00206B7A" w:rsidRDefault="00206B7A" w:rsidP="00206B7A">
      <w:pPr>
        <w:pStyle w:val="BodyText"/>
        <w:ind w:firstLine="0"/>
        <w:jc w:val="center"/>
        <w:rPr>
          <w:b/>
          <w:szCs w:val="24"/>
        </w:rPr>
      </w:pPr>
    </w:p>
    <w:p w:rsidR="00206B7A" w:rsidRDefault="00206B7A" w:rsidP="00206B7A">
      <w:pPr>
        <w:pStyle w:val="BodyText"/>
        <w:ind w:firstLine="0"/>
        <w:jc w:val="center"/>
        <w:rPr>
          <w:b/>
          <w:szCs w:val="24"/>
        </w:rPr>
        <w:sectPr w:rsidR="00206B7A" w:rsidSect="00AB48BB">
          <w:pgSz w:w="12240" w:h="15840"/>
          <w:pgMar w:top="1440" w:right="1440" w:bottom="1440" w:left="1440" w:header="720" w:footer="720" w:gutter="0"/>
          <w:pgNumType w:start="1"/>
          <w:cols w:space="720"/>
          <w:titlePg/>
          <w:docGrid w:linePitch="360"/>
        </w:sectPr>
      </w:pPr>
    </w:p>
    <w:p w:rsidR="00206B7A" w:rsidRDefault="00206B7A" w:rsidP="00206B7A">
      <w:pPr>
        <w:pStyle w:val="BodyText"/>
        <w:ind w:firstLine="0"/>
        <w:jc w:val="center"/>
        <w:rPr>
          <w:b/>
          <w:szCs w:val="24"/>
        </w:rPr>
      </w:pPr>
      <w:r>
        <w:rPr>
          <w:b/>
          <w:szCs w:val="24"/>
        </w:rPr>
        <w:t>ATTACHMENT C</w:t>
      </w:r>
    </w:p>
    <w:p w:rsidR="00206B7A" w:rsidRDefault="00206B7A" w:rsidP="00206B7A">
      <w:pPr>
        <w:pStyle w:val="BodyText"/>
        <w:spacing w:after="480"/>
        <w:ind w:firstLine="0"/>
        <w:jc w:val="center"/>
        <w:rPr>
          <w:b/>
          <w:szCs w:val="24"/>
        </w:rPr>
      </w:pPr>
      <w:r>
        <w:rPr>
          <w:b/>
          <w:szCs w:val="24"/>
        </w:rPr>
        <w:t>Overview of the Evaluation for Bid Responses</w:t>
      </w:r>
    </w:p>
    <w:p w:rsidR="00206B7A" w:rsidRDefault="00206B7A" w:rsidP="00206B7A">
      <w:pPr>
        <w:pStyle w:val="ListParagraph"/>
        <w:numPr>
          <w:ilvl w:val="0"/>
          <w:numId w:val="11"/>
        </w:numPr>
        <w:tabs>
          <w:tab w:val="left" w:pos="720"/>
        </w:tabs>
        <w:spacing w:before="240" w:after="240"/>
        <w:ind w:left="0" w:firstLine="0"/>
        <w:jc w:val="both"/>
        <w:rPr>
          <w:b/>
          <w:bCs/>
          <w:color w:val="000000"/>
          <w:u w:val="single"/>
        </w:rPr>
      </w:pPr>
      <w:r w:rsidRPr="001D32C9">
        <w:rPr>
          <w:b/>
          <w:bCs/>
          <w:color w:val="000000"/>
          <w:u w:val="single"/>
        </w:rPr>
        <w:t>General Overview:</w:t>
      </w:r>
    </w:p>
    <w:p w:rsidR="00206B7A" w:rsidRDefault="00206B7A" w:rsidP="00206B7A">
      <w:pPr>
        <w:jc w:val="both"/>
        <w:rPr>
          <w:color w:val="000000"/>
        </w:rPr>
      </w:pPr>
    </w:p>
    <w:p w:rsidR="00206B7A" w:rsidRDefault="00206B7A" w:rsidP="00206B7A">
      <w:pPr>
        <w:jc w:val="both"/>
        <w:rPr>
          <w:color w:val="000000"/>
        </w:rPr>
      </w:pPr>
      <w:bookmarkStart w:id="13" w:name="_DV_M403"/>
      <w:bookmarkEnd w:id="13"/>
      <w:r>
        <w:rPr>
          <w:color w:val="000000"/>
        </w:rPr>
        <w:t>Each proposal</w:t>
      </w:r>
      <w:bookmarkStart w:id="14" w:name="_DV_M404"/>
      <w:bookmarkStart w:id="15" w:name="_DV_M405"/>
      <w:bookmarkStart w:id="16" w:name="_DV_M406"/>
      <w:bookmarkStart w:id="17" w:name="_DV_M407"/>
      <w:bookmarkStart w:id="18" w:name="_DV_M408"/>
      <w:bookmarkStart w:id="19" w:name="_DV_M409"/>
      <w:bookmarkStart w:id="20" w:name="_DV_M410"/>
      <w:bookmarkStart w:id="21" w:name="_DV_M411"/>
      <w:bookmarkStart w:id="22" w:name="_DV_M412"/>
      <w:bookmarkStart w:id="23" w:name="_DV_M413"/>
      <w:bookmarkStart w:id="24" w:name="_DV_M414"/>
      <w:bookmarkStart w:id="25" w:name="_DV_M415"/>
      <w:bookmarkStart w:id="26" w:name="_DV_M202"/>
      <w:bookmarkStart w:id="27" w:name="_DV_M203"/>
      <w:bookmarkStart w:id="28" w:name="_DV_M204"/>
      <w:bookmarkStart w:id="29" w:name="_DV_M205"/>
      <w:bookmarkStart w:id="30" w:name="_DV_M206"/>
      <w:bookmarkStart w:id="31" w:name="_DV_M207"/>
      <w:bookmarkStart w:id="32" w:name="_DV_M208"/>
      <w:bookmarkStart w:id="33" w:name="_DV_M209"/>
      <w:bookmarkStart w:id="34" w:name="_DV_M210"/>
      <w:bookmarkStart w:id="35" w:name="_DV_M211"/>
      <w:bookmarkStart w:id="36" w:name="_DV_M212"/>
      <w:bookmarkStart w:id="37" w:name="_DV_M213"/>
      <w:bookmarkStart w:id="38" w:name="_DV_M214"/>
      <w:bookmarkStart w:id="39" w:name="_DV_M215"/>
      <w:bookmarkStart w:id="40" w:name="_DV_M216"/>
      <w:bookmarkStart w:id="41" w:name="_DV_M217"/>
      <w:bookmarkStart w:id="42" w:name="_DV_M218"/>
      <w:bookmarkStart w:id="43" w:name="_DV_M219"/>
      <w:bookmarkStart w:id="44" w:name="_DV_M220"/>
      <w:bookmarkStart w:id="45" w:name="_DV_M221"/>
      <w:bookmarkStart w:id="46" w:name="_DV_M222"/>
      <w:bookmarkStart w:id="47" w:name="_DV_M223"/>
      <w:bookmarkStart w:id="48" w:name="_DV_M224"/>
      <w:bookmarkStart w:id="49" w:name="_DV_M225"/>
      <w:bookmarkStart w:id="50" w:name="_DV_M226"/>
      <w:bookmarkStart w:id="51" w:name="_DV_M227"/>
      <w:bookmarkStart w:id="52" w:name="_DV_M228"/>
      <w:bookmarkStart w:id="53" w:name="_DV_M229"/>
      <w:bookmarkStart w:id="54" w:name="_DV_M230"/>
      <w:bookmarkStart w:id="55" w:name="_DV_M231"/>
      <w:bookmarkStart w:id="56" w:name="_DV_M232"/>
      <w:bookmarkStart w:id="57" w:name="_DV_M233"/>
      <w:bookmarkStart w:id="58" w:name="_DV_M234"/>
      <w:bookmarkStart w:id="59" w:name="_DV_M235"/>
      <w:bookmarkStart w:id="60" w:name="_DV_M236"/>
      <w:bookmarkStart w:id="61" w:name="_DV_M237"/>
      <w:bookmarkStart w:id="62" w:name="_DV_M393"/>
      <w:bookmarkStart w:id="63" w:name="_DV_M416"/>
      <w:bookmarkStart w:id="64" w:name="_DV_M417"/>
      <w:bookmarkStart w:id="65" w:name="_DV_M418"/>
      <w:bookmarkStart w:id="66" w:name="_DV_M419"/>
      <w:bookmarkStart w:id="67" w:name="_DV_M420"/>
      <w:bookmarkStart w:id="68" w:name="_DV_M421"/>
      <w:bookmarkStart w:id="69" w:name="_DV_M422"/>
      <w:bookmarkStart w:id="70" w:name="_DV_M423"/>
      <w:bookmarkStart w:id="71" w:name="_DV_M424"/>
      <w:bookmarkStart w:id="72" w:name="_DV_M425"/>
      <w:bookmarkStart w:id="73" w:name="_DV_M426"/>
      <w:bookmarkStart w:id="74" w:name="_DV_M428"/>
      <w:bookmarkStart w:id="75" w:name="_DV_M429"/>
      <w:bookmarkStart w:id="76" w:name="_DV_M430"/>
      <w:bookmarkStart w:id="77" w:name="_DV_M431"/>
      <w:bookmarkStart w:id="78" w:name="_DV_M432"/>
      <w:bookmarkStart w:id="79" w:name="_DV_M433"/>
      <w:bookmarkStart w:id="80" w:name="_DV_M434"/>
      <w:bookmarkStart w:id="81" w:name="_DV_M43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color w:val="000000"/>
        </w:rPr>
        <w:t xml:space="preserve"> submitted into this RFP will be evaluated and ranked based on the net present value benefits to Georgia Power’s customers. The net benefit of a proposal is calculated by subtracting the costs customers will pay associated with the proposal from the projected costs customers would otherwise incur if the proposal was not enacted. In its evaluation, Georgia Power will consider the proposal costs, the Projected Avoided Costs pursuant to the RCB, any transmission and distribution costs, and will perform a portfolio analysis to consider the impact of such costs, together with the impact of different renewable generation types, and unequal contract Terms. These evaluation components are described in further detail below.</w:t>
      </w:r>
    </w:p>
    <w:p w:rsidR="00206B7A" w:rsidRDefault="00206B7A" w:rsidP="00206B7A">
      <w:pPr>
        <w:jc w:val="both"/>
        <w:rPr>
          <w:color w:val="000000"/>
        </w:rPr>
      </w:pPr>
    </w:p>
    <w:p w:rsidR="00206B7A" w:rsidRDefault="00206B7A" w:rsidP="00206B7A">
      <w:pPr>
        <w:pStyle w:val="ListParagraph"/>
        <w:numPr>
          <w:ilvl w:val="0"/>
          <w:numId w:val="11"/>
        </w:numPr>
        <w:tabs>
          <w:tab w:val="left" w:pos="720"/>
        </w:tabs>
        <w:spacing w:before="240" w:after="240"/>
        <w:ind w:left="0" w:firstLine="0"/>
        <w:jc w:val="both"/>
        <w:rPr>
          <w:b/>
          <w:bCs/>
          <w:color w:val="000000"/>
          <w:u w:val="single"/>
        </w:rPr>
      </w:pPr>
      <w:r>
        <w:rPr>
          <w:b/>
          <w:bCs/>
          <w:color w:val="000000"/>
          <w:u w:val="single"/>
        </w:rPr>
        <w:t>Proposal Costs:</w:t>
      </w:r>
    </w:p>
    <w:p w:rsidR="00206B7A" w:rsidRDefault="00206B7A" w:rsidP="00206B7A">
      <w:pPr>
        <w:jc w:val="both"/>
        <w:rPr>
          <w:b/>
          <w:bCs/>
          <w:color w:val="000000"/>
          <w:u w:val="single"/>
        </w:rPr>
      </w:pPr>
    </w:p>
    <w:p w:rsidR="00206B7A" w:rsidRDefault="00206B7A" w:rsidP="00206B7A">
      <w:pPr>
        <w:jc w:val="both"/>
        <w:rPr>
          <w:bCs/>
          <w:iCs/>
          <w:color w:val="000000"/>
        </w:rPr>
      </w:pPr>
      <w:r>
        <w:rPr>
          <w:bCs/>
          <w:iCs/>
          <w:color w:val="000000"/>
        </w:rPr>
        <w:t xml:space="preserve">Proposal costs represent the costs Georgia Power customers will pay for implementing the bidder’s proposal.  </w:t>
      </w:r>
    </w:p>
    <w:p w:rsidR="00206B7A" w:rsidRDefault="00206B7A" w:rsidP="00206B7A">
      <w:pPr>
        <w:jc w:val="both"/>
        <w:rPr>
          <w:bCs/>
          <w:iCs/>
          <w:color w:val="000000"/>
        </w:rPr>
      </w:pPr>
    </w:p>
    <w:p w:rsidR="00206B7A" w:rsidRDefault="00206B7A" w:rsidP="00206B7A">
      <w:pPr>
        <w:jc w:val="both"/>
        <w:rPr>
          <w:bCs/>
          <w:iCs/>
          <w:color w:val="000000"/>
        </w:rPr>
      </w:pPr>
      <w:r>
        <w:rPr>
          <w:bCs/>
          <w:iCs/>
          <w:color w:val="000000"/>
        </w:rPr>
        <w:t>For PPAs, the primary component of these costs would be the costs paid by Georgia Power to the Seller for the Renewable Energy. These costs are dependent upon the bid price of the Renewable Energy and the quantity of Renewable Energy delivered. Per the terms of the pro forma PPAs, this price may be adjusted depending on the performance of the Facility on an annual basis throughout the PPA Term. Georgia Power’s evaluation assumes one hundred percent (100%) of the Facility’s expected output is delivered.</w:t>
      </w:r>
    </w:p>
    <w:p w:rsidR="00206B7A" w:rsidRDefault="00206B7A" w:rsidP="00206B7A">
      <w:pPr>
        <w:jc w:val="both"/>
        <w:rPr>
          <w:bCs/>
          <w:iCs/>
          <w:color w:val="000000"/>
        </w:rPr>
      </w:pPr>
    </w:p>
    <w:p w:rsidR="00206B7A" w:rsidRDefault="00206B7A" w:rsidP="00206B7A">
      <w:pPr>
        <w:jc w:val="both"/>
        <w:rPr>
          <w:bCs/>
          <w:iCs/>
          <w:color w:val="000000"/>
        </w:rPr>
      </w:pPr>
      <w:r>
        <w:rPr>
          <w:bCs/>
          <w:iCs/>
          <w:color w:val="000000"/>
        </w:rPr>
        <w:t xml:space="preserve">For proposals offering a Facility Purchase Option, the primary component of costs would be the costs paid by Georgia Power to Seller for the legal and rightful ownership of the Facility and will include costs for operating the Facility. These costs will be in the form of annual revenue requirements.  </w:t>
      </w:r>
    </w:p>
    <w:p w:rsidR="00206B7A" w:rsidRDefault="00206B7A" w:rsidP="00206B7A">
      <w:pPr>
        <w:jc w:val="both"/>
        <w:rPr>
          <w:bCs/>
          <w:iCs/>
          <w:color w:val="000000"/>
        </w:rPr>
      </w:pPr>
    </w:p>
    <w:p w:rsidR="00206B7A" w:rsidRDefault="00206B7A" w:rsidP="00206B7A">
      <w:pPr>
        <w:jc w:val="both"/>
        <w:rPr>
          <w:bCs/>
          <w:iCs/>
          <w:color w:val="000000"/>
        </w:rPr>
      </w:pPr>
      <w:r>
        <w:rPr>
          <w:bCs/>
          <w:iCs/>
          <w:color w:val="000000"/>
        </w:rPr>
        <w:t>For all proposals offering an Energy-Only product, the Annual Energy Contract Amount (“</w:t>
      </w:r>
      <w:r w:rsidRPr="00677842">
        <w:rPr>
          <w:b/>
          <w:bCs/>
          <w:iCs/>
          <w:color w:val="000000"/>
        </w:rPr>
        <w:t>AECA</w:t>
      </w:r>
      <w:r>
        <w:rPr>
          <w:bCs/>
          <w:iCs/>
          <w:color w:val="000000"/>
        </w:rPr>
        <w:t xml:space="preserve">”) for the first Annual Period will be equal to the Energy in the 8760 hourly Profile submitted by the bidder. The AECA in subsequent Annual Periods will decrease according to the degradation profile submitted by the bidder, which is found in </w:t>
      </w:r>
      <w:r w:rsidRPr="007D6CAD">
        <w:rPr>
          <w:b/>
          <w:bCs/>
          <w:iCs/>
          <w:color w:val="000000"/>
        </w:rPr>
        <w:t>Appendix G</w:t>
      </w:r>
      <w:r>
        <w:rPr>
          <w:bCs/>
          <w:iCs/>
          <w:color w:val="000000"/>
        </w:rPr>
        <w:t xml:space="preserve"> of </w:t>
      </w:r>
      <w:r w:rsidRPr="00423E11">
        <w:rPr>
          <w:b/>
          <w:bCs/>
          <w:iCs/>
          <w:color w:val="000000"/>
        </w:rPr>
        <w:t xml:space="preserve">Attachment </w:t>
      </w:r>
      <w:r>
        <w:rPr>
          <w:b/>
          <w:bCs/>
          <w:iCs/>
          <w:color w:val="000000"/>
        </w:rPr>
        <w:t>G</w:t>
      </w:r>
      <w:r>
        <w:rPr>
          <w:bCs/>
          <w:iCs/>
          <w:color w:val="000000"/>
        </w:rPr>
        <w:t xml:space="preserve">. The Company will perform its own analysis of the data provided to ensure reasonableness of the bid. </w:t>
      </w:r>
    </w:p>
    <w:p w:rsidR="00206B7A" w:rsidRDefault="00206B7A" w:rsidP="00206B7A">
      <w:pPr>
        <w:jc w:val="both"/>
        <w:rPr>
          <w:bCs/>
          <w:iCs/>
          <w:color w:val="000000"/>
        </w:rPr>
      </w:pPr>
    </w:p>
    <w:p w:rsidR="00206B7A" w:rsidRPr="00157993" w:rsidRDefault="00206B7A" w:rsidP="00206B7A">
      <w:pPr>
        <w:jc w:val="both"/>
        <w:rPr>
          <w:bCs/>
          <w:iCs/>
          <w:color w:val="000000"/>
        </w:rPr>
      </w:pPr>
      <w:r w:rsidRPr="00157993">
        <w:rPr>
          <w:bCs/>
          <w:iCs/>
          <w:color w:val="000000"/>
        </w:rPr>
        <w:t>For all proposals offering a Firm Delivery product, the quantity of Energy delivered in each hour is</w:t>
      </w:r>
      <w:r>
        <w:rPr>
          <w:bCs/>
          <w:iCs/>
          <w:color w:val="000000"/>
        </w:rPr>
        <w:t xml:space="preserve"> specified by month in the PPA.</w:t>
      </w:r>
      <w:r w:rsidRPr="00157993">
        <w:rPr>
          <w:bCs/>
          <w:iCs/>
          <w:color w:val="000000"/>
        </w:rPr>
        <w:t xml:space="preserve"> The total quantity of Energy delivered for the first Annual Period will be equal to the sum of Hourly Energy values for each month across all hours of the year per the bidder’s proposal; however, no degradation will be applied for subsequent Annual Periods unless clearly specified by the bidder in </w:t>
      </w:r>
      <w:r>
        <w:rPr>
          <w:bCs/>
          <w:iCs/>
          <w:color w:val="000000"/>
        </w:rPr>
        <w:t>its</w:t>
      </w:r>
      <w:r w:rsidRPr="00157993">
        <w:rPr>
          <w:bCs/>
          <w:iCs/>
          <w:color w:val="000000"/>
        </w:rPr>
        <w:t xml:space="preserve"> proposal.  Furthermore, Firm Delivery products may receive credit against those portions of the RCB cost components that are not impacted due to the firm nature of the bid.</w:t>
      </w:r>
    </w:p>
    <w:p w:rsidR="00206B7A" w:rsidRDefault="00206B7A" w:rsidP="00206B7A">
      <w:pPr>
        <w:pStyle w:val="ListParagraph"/>
        <w:ind w:left="0"/>
        <w:jc w:val="both"/>
      </w:pPr>
    </w:p>
    <w:p w:rsidR="00206B7A" w:rsidRDefault="00206B7A" w:rsidP="00206B7A">
      <w:pPr>
        <w:jc w:val="both"/>
        <w:rPr>
          <w:bCs/>
          <w:iCs/>
          <w:color w:val="000000"/>
        </w:rPr>
      </w:pPr>
      <w:r>
        <w:rPr>
          <w:bCs/>
          <w:iCs/>
          <w:color w:val="000000"/>
        </w:rPr>
        <w:t xml:space="preserve">Another component of Proposal Costs for all bidders is cost borne by Georgia Power to interconnect the Facility to the electric system and to make grid improvements, if any, necessary to accommodate the delivery of the Energy to its customers.  </w:t>
      </w:r>
    </w:p>
    <w:p w:rsidR="00206B7A" w:rsidRDefault="00206B7A" w:rsidP="00206B7A">
      <w:pPr>
        <w:jc w:val="both"/>
        <w:rPr>
          <w:bCs/>
          <w:iCs/>
          <w:color w:val="000000"/>
        </w:rPr>
      </w:pPr>
    </w:p>
    <w:p w:rsidR="00206B7A" w:rsidRDefault="00206B7A" w:rsidP="00206B7A">
      <w:pPr>
        <w:pStyle w:val="ListParagraph"/>
        <w:numPr>
          <w:ilvl w:val="0"/>
          <w:numId w:val="11"/>
        </w:numPr>
        <w:tabs>
          <w:tab w:val="left" w:pos="720"/>
        </w:tabs>
        <w:spacing w:before="240" w:after="240"/>
        <w:ind w:left="0" w:firstLine="0"/>
        <w:jc w:val="both"/>
        <w:rPr>
          <w:b/>
          <w:bCs/>
          <w:color w:val="000000"/>
          <w:u w:val="single"/>
        </w:rPr>
      </w:pPr>
      <w:r>
        <w:rPr>
          <w:b/>
          <w:bCs/>
          <w:color w:val="000000"/>
          <w:u w:val="single"/>
        </w:rPr>
        <w:t>Projected Avoided Costs:</w:t>
      </w:r>
    </w:p>
    <w:p w:rsidR="00206B7A" w:rsidRDefault="00206B7A" w:rsidP="00206B7A">
      <w:pPr>
        <w:jc w:val="both"/>
        <w:rPr>
          <w:bCs/>
          <w:color w:val="000000"/>
          <w:u w:val="single"/>
        </w:rPr>
      </w:pPr>
    </w:p>
    <w:p w:rsidR="00206B7A" w:rsidRDefault="00206B7A" w:rsidP="00206B7A">
      <w:pPr>
        <w:jc w:val="both"/>
        <w:rPr>
          <w:bCs/>
          <w:color w:val="000000"/>
        </w:rPr>
      </w:pPr>
      <w:r>
        <w:rPr>
          <w:bCs/>
          <w:color w:val="000000"/>
        </w:rPr>
        <w:t xml:space="preserve">Projected Avoided Costs represent the costs the Company would incur to provide the same service as would be provided by the bidder’s proposal. As provided in the RCB, components of this cost include Deferred Generation Capacity, Avoided Energy Costs, Generation Remix Costs, and Support Capacity Costs. Because Projected Avoided Costs are calculated on an hourly basis, the total evaluated projected avoided cost benefit will vary depending on the Facility’s output Profile reflected in the bidder’s proposal.  </w:t>
      </w:r>
    </w:p>
    <w:p w:rsidR="00206B7A" w:rsidRDefault="00206B7A" w:rsidP="00206B7A">
      <w:pPr>
        <w:jc w:val="both"/>
        <w:rPr>
          <w:bCs/>
          <w:i/>
          <w:iCs/>
          <w:color w:val="000000"/>
        </w:rPr>
      </w:pPr>
    </w:p>
    <w:p w:rsidR="00206B7A" w:rsidRDefault="00206B7A" w:rsidP="00206B7A">
      <w:pPr>
        <w:pStyle w:val="ListParagraph"/>
        <w:keepNext/>
        <w:numPr>
          <w:ilvl w:val="0"/>
          <w:numId w:val="12"/>
        </w:numPr>
        <w:spacing w:before="120" w:after="120"/>
        <w:ind w:left="1440" w:hanging="720"/>
        <w:jc w:val="both"/>
        <w:rPr>
          <w:color w:val="000000"/>
        </w:rPr>
      </w:pPr>
      <w:r w:rsidRPr="00A21A1F">
        <w:rPr>
          <w:b/>
          <w:bCs/>
          <w:i/>
          <w:iCs/>
          <w:color w:val="000000"/>
        </w:rPr>
        <w:t xml:space="preserve">Generation Costs – determining the </w:t>
      </w:r>
      <w:r>
        <w:rPr>
          <w:b/>
          <w:bCs/>
          <w:i/>
          <w:iCs/>
          <w:color w:val="000000"/>
        </w:rPr>
        <w:t>Deferred Generation</w:t>
      </w:r>
      <w:r w:rsidRPr="00A21A1F">
        <w:rPr>
          <w:b/>
          <w:bCs/>
          <w:i/>
          <w:iCs/>
          <w:color w:val="000000"/>
        </w:rPr>
        <w:t xml:space="preserve"> Capacity Costs</w:t>
      </w:r>
      <w:r w:rsidRPr="00A21A1F">
        <w:rPr>
          <w:color w:val="000000"/>
        </w:rPr>
        <w:t>:</w:t>
      </w:r>
    </w:p>
    <w:p w:rsidR="00206B7A" w:rsidRDefault="00206B7A" w:rsidP="00206B7A">
      <w:pPr>
        <w:keepNext/>
        <w:jc w:val="both"/>
        <w:rPr>
          <w:color w:val="000000"/>
        </w:rPr>
      </w:pPr>
    </w:p>
    <w:p w:rsidR="00206B7A" w:rsidRDefault="00206B7A" w:rsidP="00206B7A">
      <w:pPr>
        <w:keepNext/>
        <w:jc w:val="both"/>
        <w:rPr>
          <w:color w:val="000000"/>
        </w:rPr>
      </w:pPr>
      <w:r w:rsidRPr="005C5093">
        <w:rPr>
          <w:color w:val="000000"/>
        </w:rPr>
        <w:t xml:space="preserve">The </w:t>
      </w:r>
      <w:r>
        <w:rPr>
          <w:color w:val="000000"/>
        </w:rPr>
        <w:t xml:space="preserve">deferred </w:t>
      </w:r>
      <w:r w:rsidRPr="005C5093">
        <w:rPr>
          <w:color w:val="000000"/>
        </w:rPr>
        <w:t>generation capacity cost is a measure of the costs associated with a</w:t>
      </w:r>
      <w:r>
        <w:rPr>
          <w:color w:val="000000"/>
        </w:rPr>
        <w:t xml:space="preserve"> Facility’s availability during periods where generation capacity would most likely be needed to meet customer demand and will be calculated as follows: </w:t>
      </w:r>
    </w:p>
    <w:p w:rsidR="00206B7A" w:rsidRDefault="00206B7A" w:rsidP="00206B7A">
      <w:pPr>
        <w:ind w:left="720"/>
        <w:jc w:val="both"/>
        <w:rPr>
          <w:color w:val="000000"/>
        </w:rPr>
      </w:pPr>
    </w:p>
    <w:p w:rsidR="00206B7A" w:rsidRDefault="00206B7A" w:rsidP="00206B7A">
      <w:pPr>
        <w:ind w:left="1440" w:hanging="720"/>
        <w:jc w:val="both"/>
        <w:rPr>
          <w:color w:val="000000"/>
        </w:rPr>
      </w:pPr>
      <w:r>
        <w:rPr>
          <w:color w:val="000000"/>
        </w:rPr>
        <w:t>1.</w:t>
      </w:r>
      <w:r>
        <w:rPr>
          <w:color w:val="000000"/>
        </w:rPr>
        <w:tab/>
        <w:t xml:space="preserve">The equivalent kW capacity of the Facility will be determined based on the hourly output Profile for a typical year and hourly probabilities of the system needing capacity. For subsequent years, that equivalent capacity is reduced using the bidder’s provided degradation schedule. Proposals that provide more Energy at or near the Company’s peak load hours will receive a higher capacity equivalent. </w:t>
      </w:r>
    </w:p>
    <w:p w:rsidR="00206B7A" w:rsidRDefault="00206B7A" w:rsidP="00206B7A">
      <w:pPr>
        <w:ind w:left="1080" w:firstLine="360"/>
        <w:jc w:val="both"/>
        <w:rPr>
          <w:color w:val="000000"/>
        </w:rPr>
      </w:pPr>
    </w:p>
    <w:p w:rsidR="00206B7A" w:rsidRDefault="00206B7A" w:rsidP="00206B7A">
      <w:pPr>
        <w:ind w:left="1440"/>
        <w:jc w:val="both"/>
      </w:pPr>
      <w:r>
        <w:rPr>
          <w:color w:val="000000"/>
        </w:rPr>
        <w:t>During the summer months, the Company’s peak load hours tend to occur between 3:00 and 6:00 PM EPT. During winter months, the Company typically experiences two peaks, one in the early morning (6:00 – 8:00 AM EPT) and one in the late evening (5:00 – 7:00 PM EPT).  During the spring and fall months, the Company’s loads are relatively flat over the daytime hours.</w:t>
      </w:r>
    </w:p>
    <w:p w:rsidR="00206B7A" w:rsidRDefault="00206B7A" w:rsidP="00206B7A">
      <w:pPr>
        <w:autoSpaceDE w:val="0"/>
        <w:autoSpaceDN w:val="0"/>
        <w:adjustRightInd w:val="0"/>
        <w:ind w:left="360" w:hanging="360"/>
        <w:jc w:val="both"/>
        <w:rPr>
          <w:color w:val="000000"/>
        </w:rPr>
      </w:pPr>
    </w:p>
    <w:p w:rsidR="00206B7A" w:rsidRPr="00F121D2" w:rsidRDefault="00206B7A" w:rsidP="00206B7A">
      <w:pPr>
        <w:ind w:left="1440" w:hanging="720"/>
        <w:jc w:val="both"/>
        <w:rPr>
          <w:color w:val="000000"/>
        </w:rPr>
      </w:pPr>
      <w:r>
        <w:rPr>
          <w:color w:val="000000"/>
        </w:rPr>
        <w:t>2.</w:t>
      </w:r>
      <w:r>
        <w:rPr>
          <w:color w:val="000000"/>
        </w:rPr>
        <w:tab/>
        <w:t>The projected avoided generation capacity cost for an Annual Period in dollars ($) is determined by multiplying the equivalent capacity of the Facility’s energy in kW times the annual avoided capacity rate in dollars per kilowatt</w:t>
      </w:r>
      <w:r w:rsidR="00B333F7">
        <w:rPr>
          <w:color w:val="000000"/>
        </w:rPr>
        <w:t>-year</w:t>
      </w:r>
      <w:r>
        <w:rPr>
          <w:color w:val="000000"/>
        </w:rPr>
        <w:t xml:space="preserve"> ($/kW-yr). The avoided capacity rate is zero until Georgia Power’s IRP indicates the Company will be below the target planning reserve margin. The avoided capacity rate is then set to the economic carrying cost of a combustion turbine.</w:t>
      </w:r>
    </w:p>
    <w:p w:rsidR="00206B7A" w:rsidRDefault="00206B7A" w:rsidP="00206B7A">
      <w:pPr>
        <w:ind w:left="1080" w:hanging="360"/>
        <w:jc w:val="both"/>
        <w:rPr>
          <w:color w:val="000000"/>
        </w:rPr>
      </w:pPr>
    </w:p>
    <w:p w:rsidR="00206B7A" w:rsidRPr="00F121D2" w:rsidRDefault="00206B7A" w:rsidP="00206B7A">
      <w:pPr>
        <w:ind w:left="1440" w:hanging="720"/>
        <w:jc w:val="both"/>
        <w:rPr>
          <w:color w:val="000000"/>
        </w:rPr>
      </w:pPr>
      <w:r>
        <w:rPr>
          <w:color w:val="000000"/>
        </w:rPr>
        <w:t>3.</w:t>
      </w:r>
      <w:r>
        <w:rPr>
          <w:color w:val="000000"/>
        </w:rPr>
        <w:tab/>
        <w:t>The projected avoided generation capacity cost for each Annual Period is converted to $/MWh by dividing the annual costs from step 2 by the annual MWh for each Annual Period (using the bidder’s provided output for a given Annual Period and degradation as appropriate) of the proposal.</w:t>
      </w:r>
    </w:p>
    <w:p w:rsidR="00206B7A" w:rsidRDefault="00206B7A" w:rsidP="00206B7A">
      <w:pPr>
        <w:jc w:val="both"/>
        <w:rPr>
          <w:color w:val="000000"/>
        </w:rPr>
      </w:pPr>
    </w:p>
    <w:p w:rsidR="00206B7A" w:rsidRDefault="00206B7A" w:rsidP="00206B7A">
      <w:pPr>
        <w:pStyle w:val="ListParagraph"/>
        <w:keepNext/>
        <w:numPr>
          <w:ilvl w:val="0"/>
          <w:numId w:val="12"/>
        </w:numPr>
        <w:spacing w:before="120" w:after="120"/>
        <w:ind w:left="1440" w:hanging="720"/>
        <w:jc w:val="both"/>
        <w:rPr>
          <w:b/>
          <w:bCs/>
          <w:i/>
          <w:iCs/>
          <w:color w:val="000000"/>
        </w:rPr>
      </w:pPr>
      <w:r>
        <w:rPr>
          <w:b/>
          <w:bCs/>
          <w:i/>
          <w:iCs/>
          <w:color w:val="000000"/>
        </w:rPr>
        <w:t>Generation Costs – determining the Avoided Energy Cost:</w:t>
      </w:r>
    </w:p>
    <w:p w:rsidR="00206B7A" w:rsidRDefault="00206B7A" w:rsidP="00206B7A">
      <w:pPr>
        <w:keepNext/>
        <w:jc w:val="both"/>
        <w:rPr>
          <w:b/>
          <w:bCs/>
          <w:i/>
          <w:iCs/>
          <w:color w:val="000000"/>
        </w:rPr>
      </w:pPr>
    </w:p>
    <w:p w:rsidR="00206B7A" w:rsidRDefault="00206B7A" w:rsidP="00206B7A">
      <w:pPr>
        <w:keepNext/>
        <w:jc w:val="both"/>
        <w:rPr>
          <w:color w:val="000000"/>
        </w:rPr>
      </w:pPr>
      <w:r>
        <w:rPr>
          <w:color w:val="000000"/>
        </w:rPr>
        <w:t xml:space="preserve">Each proposal’s contribution to reducing the aggregate annual system generation fleet fuel and variable cost will be calculated by multiplying the projected hourly avoided energy rates in $/MWh </w:t>
      </w:r>
      <w:r w:rsidR="00B333F7">
        <w:rPr>
          <w:color w:val="000000"/>
        </w:rPr>
        <w:t>by</w:t>
      </w:r>
      <w:r>
        <w:rPr>
          <w:color w:val="000000"/>
        </w:rPr>
        <w:t xml:space="preserve"> the Facility’s hourly output Profile in MWh for each Annual Period based on the bidders’ provided output for a given Annual Period and any degradation provided with each proposal. The hourly output Profile submitted by the bidder will be adjusted to account for transmission and distribution losses, as appropriate. </w:t>
      </w:r>
    </w:p>
    <w:p w:rsidR="00206B7A" w:rsidRDefault="00206B7A" w:rsidP="00206B7A">
      <w:pPr>
        <w:jc w:val="both"/>
        <w:rPr>
          <w:color w:val="000000"/>
        </w:rPr>
      </w:pPr>
    </w:p>
    <w:p w:rsidR="00206B7A" w:rsidRDefault="00206B7A" w:rsidP="00206B7A">
      <w:pPr>
        <w:pStyle w:val="ListParagraph"/>
        <w:numPr>
          <w:ilvl w:val="0"/>
          <w:numId w:val="12"/>
        </w:numPr>
        <w:spacing w:before="120" w:after="120"/>
        <w:ind w:left="1440" w:hanging="720"/>
        <w:jc w:val="both"/>
        <w:rPr>
          <w:b/>
          <w:bCs/>
          <w:i/>
          <w:iCs/>
          <w:color w:val="000000"/>
        </w:rPr>
      </w:pPr>
      <w:r>
        <w:rPr>
          <w:b/>
          <w:bCs/>
          <w:i/>
          <w:iCs/>
          <w:color w:val="000000"/>
        </w:rPr>
        <w:t>Generation Remix and Support Capacity Costs:</w:t>
      </w:r>
    </w:p>
    <w:p w:rsidR="00206B7A" w:rsidRPr="003F7E6A" w:rsidRDefault="00206B7A" w:rsidP="00206B7A">
      <w:pPr>
        <w:pStyle w:val="ListParagraph"/>
        <w:ind w:left="1440"/>
        <w:jc w:val="both"/>
        <w:rPr>
          <w:b/>
          <w:bCs/>
          <w:i/>
          <w:iCs/>
          <w:color w:val="000000"/>
        </w:rPr>
      </w:pPr>
    </w:p>
    <w:p w:rsidR="00206B7A" w:rsidRDefault="00206B7A" w:rsidP="00206B7A">
      <w:pPr>
        <w:jc w:val="both"/>
        <w:rPr>
          <w:color w:val="000000"/>
        </w:rPr>
      </w:pPr>
      <w:r>
        <w:rPr>
          <w:color w:val="000000"/>
        </w:rPr>
        <w:t>In accordance with the RCB, and depending upon the technology associated with each proposal, there will be a $/MWh cost (or benefit) modifier attributed to the bid reflecting the impact of both the Generation Remix and Support Capacity components of the RCB. These costs (or benefits) will vary by technology and will be applied on an annual basis to the annual MWh for each Annual Period using the output Profile submitted by the bidder for a given Annual Period, and the applicable degradation, as appropriate, of the proposal.</w:t>
      </w:r>
    </w:p>
    <w:p w:rsidR="00206B7A" w:rsidRDefault="00206B7A" w:rsidP="00206B7A">
      <w:pPr>
        <w:jc w:val="both"/>
        <w:rPr>
          <w:color w:val="000000"/>
        </w:rPr>
      </w:pPr>
    </w:p>
    <w:p w:rsidR="00206B7A" w:rsidRDefault="00206B7A" w:rsidP="00206B7A">
      <w:pPr>
        <w:pStyle w:val="ListParagraph"/>
        <w:numPr>
          <w:ilvl w:val="0"/>
          <w:numId w:val="12"/>
        </w:numPr>
        <w:spacing w:before="120" w:after="120"/>
        <w:ind w:left="1440" w:hanging="720"/>
        <w:jc w:val="both"/>
        <w:rPr>
          <w:b/>
          <w:bCs/>
          <w:i/>
          <w:iCs/>
          <w:color w:val="000000"/>
        </w:rPr>
      </w:pPr>
      <w:r>
        <w:rPr>
          <w:b/>
          <w:bCs/>
          <w:i/>
          <w:iCs/>
          <w:color w:val="000000"/>
        </w:rPr>
        <w:t>Avoided Cost Heat Map:</w:t>
      </w:r>
    </w:p>
    <w:p w:rsidR="00206B7A" w:rsidRDefault="00206B7A" w:rsidP="00206B7A">
      <w:pPr>
        <w:jc w:val="both"/>
        <w:rPr>
          <w:color w:val="000000"/>
        </w:rPr>
      </w:pPr>
    </w:p>
    <w:p w:rsidR="00206B7A" w:rsidRDefault="00206B7A" w:rsidP="00206B7A">
      <w:pPr>
        <w:jc w:val="both"/>
        <w:rPr>
          <w:color w:val="000000"/>
        </w:rPr>
      </w:pPr>
      <w:r>
        <w:rPr>
          <w:color w:val="000000"/>
        </w:rPr>
        <w:t>Figure 1 below is a heat map showing the relative projected avoided energy costs for a typical 24-hour Day by month. This information is provided to assist a bidder with technology selection.  Higher values indicate the hours that tend to have the highest avoided costs. The values are normalized such that the hour with the highest projected avoided cost is represented by a value of 1.0. The values in the other hours provide an indication of the projected avoided cost in any other hour relative to the maximum value.</w:t>
      </w:r>
    </w:p>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 w:rsidR="00206B7A" w:rsidRDefault="00206B7A" w:rsidP="00206B7A">
      <w:pPr>
        <w:rPr>
          <w:b/>
        </w:rPr>
      </w:pPr>
    </w:p>
    <w:p w:rsidR="00206B7A" w:rsidRDefault="00206B7A" w:rsidP="00206B7A">
      <w:r w:rsidRPr="00DA7992">
        <w:rPr>
          <w:b/>
        </w:rPr>
        <w:t xml:space="preserve">Figure </w:t>
      </w:r>
      <w:r w:rsidR="00101743" w:rsidRPr="00DA7992">
        <w:rPr>
          <w:b/>
        </w:rPr>
        <w:fldChar w:fldCharType="begin"/>
      </w:r>
      <w:r w:rsidRPr="00DA7992">
        <w:rPr>
          <w:b/>
        </w:rPr>
        <w:instrText xml:space="preserve"> SEQ Figure \* ARABIC </w:instrText>
      </w:r>
      <w:r w:rsidR="00101743" w:rsidRPr="00DA7992">
        <w:rPr>
          <w:b/>
        </w:rPr>
        <w:fldChar w:fldCharType="separate"/>
      </w:r>
      <w:r w:rsidR="001B3AEB">
        <w:rPr>
          <w:b/>
          <w:noProof/>
        </w:rPr>
        <w:t>1</w:t>
      </w:r>
      <w:r w:rsidR="00101743" w:rsidRPr="00DA7992">
        <w:rPr>
          <w:b/>
        </w:rPr>
        <w:fldChar w:fldCharType="end"/>
      </w:r>
      <w:r>
        <w:t xml:space="preserve"> Indicative Avoided Cost for Typical Days Relative to Annual Peak Avoided Cost</w:t>
      </w:r>
    </w:p>
    <w:p w:rsidR="00206B7A" w:rsidRDefault="00206B7A" w:rsidP="00206B7A"/>
    <w:p w:rsidR="00206B7A" w:rsidRDefault="00206B7A" w:rsidP="00206B7A">
      <w:pPr>
        <w:rPr>
          <w:b/>
          <w:bCs/>
          <w:color w:val="000000"/>
          <w:u w:val="single"/>
        </w:rPr>
      </w:pPr>
      <w:r>
        <w:rPr>
          <w:noProof/>
        </w:rPr>
        <w:drawing>
          <wp:inline distT="0" distB="0" distL="0" distR="0">
            <wp:extent cx="5181600" cy="4801099"/>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81600" cy="4801099"/>
                    </a:xfrm>
                    <a:prstGeom prst="rect">
                      <a:avLst/>
                    </a:prstGeom>
                    <a:noFill/>
                    <a:ln>
                      <a:noFill/>
                    </a:ln>
                  </pic:spPr>
                </pic:pic>
              </a:graphicData>
            </a:graphic>
          </wp:inline>
        </w:drawing>
      </w:r>
    </w:p>
    <w:p w:rsidR="00206B7A" w:rsidRDefault="00206B7A" w:rsidP="00206B7A">
      <w:pPr>
        <w:rPr>
          <w:b/>
          <w:color w:val="000000"/>
          <w:u w:val="single"/>
        </w:rPr>
      </w:pPr>
    </w:p>
    <w:p w:rsidR="00206B7A" w:rsidRDefault="00206B7A" w:rsidP="00206B7A">
      <w:pPr>
        <w:pStyle w:val="ListParagraph"/>
        <w:numPr>
          <w:ilvl w:val="0"/>
          <w:numId w:val="11"/>
        </w:numPr>
        <w:tabs>
          <w:tab w:val="left" w:pos="720"/>
        </w:tabs>
        <w:spacing w:before="240" w:after="240"/>
        <w:ind w:left="0" w:firstLine="0"/>
        <w:jc w:val="both"/>
        <w:rPr>
          <w:b/>
          <w:bCs/>
          <w:color w:val="000000"/>
          <w:u w:val="single"/>
        </w:rPr>
      </w:pPr>
      <w:r>
        <w:rPr>
          <w:b/>
          <w:bCs/>
          <w:color w:val="000000"/>
          <w:u w:val="single"/>
        </w:rPr>
        <w:t>Evaluation of Transmission / Distribution System Impacts of Bids</w:t>
      </w:r>
      <w:r w:rsidRPr="001D32C9">
        <w:rPr>
          <w:b/>
          <w:bCs/>
          <w:color w:val="000000"/>
          <w:u w:val="single"/>
        </w:rPr>
        <w:t>:</w:t>
      </w:r>
    </w:p>
    <w:p w:rsidR="00206B7A" w:rsidRDefault="00206B7A" w:rsidP="00206B7A">
      <w:pPr>
        <w:keepNext/>
        <w:keepLines/>
        <w:jc w:val="both"/>
        <w:rPr>
          <w:b/>
          <w:bCs/>
          <w:color w:val="000000"/>
        </w:rPr>
      </w:pPr>
    </w:p>
    <w:p w:rsidR="00206B7A" w:rsidRDefault="00206B7A" w:rsidP="00206B7A">
      <w:pPr>
        <w:jc w:val="both"/>
        <w:rPr>
          <w:color w:val="000000"/>
        </w:rPr>
      </w:pPr>
      <w:r>
        <w:rPr>
          <w:color w:val="000000"/>
        </w:rPr>
        <w:t>An assessment of the transmission/distribution impact of each bid is an integral part of the total cost analysis. Each proposal is evaluated from a transmission/distribution perspective in order to assess the additional investment to the existing transmission/distribution system required to interconnect and deliver the proposed generation to Georgia Power’s customers from the COD through the Term of the PPA.</w:t>
      </w:r>
    </w:p>
    <w:p w:rsidR="00206B7A" w:rsidRDefault="00206B7A" w:rsidP="00206B7A">
      <w:pPr>
        <w:jc w:val="both"/>
        <w:rPr>
          <w:color w:val="000000"/>
        </w:rPr>
      </w:pPr>
    </w:p>
    <w:p w:rsidR="00206B7A" w:rsidRDefault="00206B7A" w:rsidP="00206B7A">
      <w:pPr>
        <w:jc w:val="both"/>
        <w:rPr>
          <w:color w:val="000000"/>
        </w:rPr>
      </w:pPr>
      <w:r>
        <w:rPr>
          <w:color w:val="000000"/>
        </w:rPr>
        <w:t>For bid evaluation purposes, the proposal is assessed the yearly amortized cost borne by Georgia Power of such improvements over the Term of the PPA.</w:t>
      </w:r>
    </w:p>
    <w:p w:rsidR="00206B7A" w:rsidRDefault="00206B7A" w:rsidP="00206B7A">
      <w:pPr>
        <w:jc w:val="both"/>
        <w:rPr>
          <w:color w:val="000000"/>
        </w:rPr>
      </w:pPr>
    </w:p>
    <w:p w:rsidR="00206B7A" w:rsidRDefault="00206B7A" w:rsidP="00206B7A">
      <w:pPr>
        <w:pStyle w:val="ListParagraph"/>
        <w:keepNext/>
        <w:numPr>
          <w:ilvl w:val="0"/>
          <w:numId w:val="11"/>
        </w:numPr>
        <w:tabs>
          <w:tab w:val="left" w:pos="720"/>
        </w:tabs>
        <w:spacing w:before="240" w:after="240"/>
        <w:ind w:left="0" w:firstLine="0"/>
        <w:jc w:val="both"/>
        <w:rPr>
          <w:b/>
          <w:bCs/>
          <w:color w:val="000000"/>
          <w:u w:val="single"/>
        </w:rPr>
      </w:pPr>
      <w:r>
        <w:rPr>
          <w:b/>
          <w:bCs/>
          <w:color w:val="000000"/>
          <w:u w:val="single"/>
        </w:rPr>
        <w:t>Due Diligence Portfolio Analysis</w:t>
      </w:r>
      <w:r w:rsidRPr="001D32C9">
        <w:rPr>
          <w:b/>
          <w:bCs/>
          <w:color w:val="000000"/>
          <w:u w:val="single"/>
        </w:rPr>
        <w:t xml:space="preserve">:  </w:t>
      </w:r>
    </w:p>
    <w:p w:rsidR="00206B7A" w:rsidRDefault="00206B7A" w:rsidP="00206B7A">
      <w:pPr>
        <w:rPr>
          <w:b/>
          <w:bCs/>
          <w:color w:val="000000"/>
        </w:rPr>
      </w:pPr>
    </w:p>
    <w:p w:rsidR="00206B7A" w:rsidRDefault="00206B7A" w:rsidP="00206B7A">
      <w:pPr>
        <w:jc w:val="both"/>
        <w:rPr>
          <w:bCs/>
          <w:color w:val="000000"/>
        </w:rPr>
      </w:pPr>
      <w:r>
        <w:rPr>
          <w:bCs/>
          <w:color w:val="000000"/>
        </w:rPr>
        <w:t>Portfolio analysis will be necessary if the potential Short List of proposals includes proposals connecting to the transmission/distribution system such that the transmission/distribution cost of one proposal impacts the transmission/distribution cost of another proposal. In such case, evaluations of the combined effects of such proposals would be necessary to select the best combination of proposals.</w:t>
      </w:r>
    </w:p>
    <w:p w:rsidR="00206B7A" w:rsidRDefault="00206B7A" w:rsidP="00206B7A">
      <w:pPr>
        <w:jc w:val="both"/>
        <w:rPr>
          <w:color w:val="000000"/>
        </w:rPr>
      </w:pPr>
    </w:p>
    <w:p w:rsidR="00206B7A" w:rsidRDefault="00206B7A" w:rsidP="00206B7A">
      <w:pPr>
        <w:pStyle w:val="ListParagraph"/>
        <w:numPr>
          <w:ilvl w:val="0"/>
          <w:numId w:val="11"/>
        </w:numPr>
        <w:tabs>
          <w:tab w:val="left" w:pos="720"/>
        </w:tabs>
        <w:spacing w:before="240" w:after="240"/>
        <w:ind w:left="0" w:firstLine="0"/>
        <w:jc w:val="both"/>
        <w:rPr>
          <w:b/>
          <w:bCs/>
          <w:color w:val="000000"/>
          <w:u w:val="single"/>
        </w:rPr>
      </w:pPr>
      <w:r w:rsidRPr="00A0346F">
        <w:rPr>
          <w:b/>
          <w:bCs/>
          <w:color w:val="000000"/>
          <w:u w:val="single"/>
        </w:rPr>
        <w:t>Portfolio Evaluation of Renewable Generation Combinations</w:t>
      </w:r>
      <w:r>
        <w:rPr>
          <w:b/>
          <w:bCs/>
          <w:color w:val="000000"/>
          <w:u w:val="single"/>
        </w:rPr>
        <w:t>:</w:t>
      </w:r>
    </w:p>
    <w:p w:rsidR="00206B7A" w:rsidRDefault="00206B7A" w:rsidP="00206B7A">
      <w:pPr>
        <w:jc w:val="both"/>
      </w:pPr>
    </w:p>
    <w:p w:rsidR="00206B7A" w:rsidRPr="00FA466B" w:rsidRDefault="00206B7A" w:rsidP="00206B7A">
      <w:pPr>
        <w:jc w:val="both"/>
        <w:rPr>
          <w:color w:val="000000"/>
        </w:rPr>
      </w:pPr>
      <w:r>
        <w:rPr>
          <w:color w:val="000000"/>
        </w:rPr>
        <w:t>The benefits of combinations of various renewable energy technologies can be determined with the application of the RCB. Combinations of different renewable generation resource types submitted in response to this RFP will be investigated if obvious synergies are apparent based upon the specific details included in each respective proposal.</w:t>
      </w:r>
      <w:r>
        <w:t xml:space="preserve"> Synergies that may exist among independently submitted proposals include, but are not limited to, resources with complimentary generation Profiles and integration benefits.</w:t>
      </w:r>
    </w:p>
    <w:p w:rsidR="00206B7A" w:rsidRDefault="00206B7A" w:rsidP="00206B7A">
      <w:pPr>
        <w:jc w:val="both"/>
        <w:rPr>
          <w:color w:val="000000"/>
        </w:rPr>
      </w:pPr>
      <w:r>
        <w:rPr>
          <w:color w:val="000000"/>
        </w:rPr>
        <w:t xml:space="preserve"> </w:t>
      </w:r>
    </w:p>
    <w:p w:rsidR="00206B7A" w:rsidRDefault="00206B7A" w:rsidP="00206B7A">
      <w:pPr>
        <w:pStyle w:val="ListParagraph"/>
        <w:keepNext/>
        <w:numPr>
          <w:ilvl w:val="0"/>
          <w:numId w:val="11"/>
        </w:numPr>
        <w:tabs>
          <w:tab w:val="left" w:pos="720"/>
        </w:tabs>
        <w:spacing w:before="240" w:after="240"/>
        <w:ind w:left="0" w:firstLine="0"/>
        <w:jc w:val="both"/>
        <w:rPr>
          <w:b/>
          <w:bCs/>
          <w:color w:val="000000"/>
          <w:u w:val="single"/>
        </w:rPr>
      </w:pPr>
      <w:r>
        <w:rPr>
          <w:b/>
          <w:bCs/>
          <w:color w:val="000000"/>
          <w:u w:val="single"/>
        </w:rPr>
        <w:t>Evaluation of Proposals with Unequal Contract Term Lengths:</w:t>
      </w:r>
    </w:p>
    <w:p w:rsidR="00206B7A" w:rsidRDefault="00206B7A" w:rsidP="00206B7A">
      <w:pPr>
        <w:rPr>
          <w:b/>
          <w:bCs/>
          <w:color w:val="000000"/>
          <w:u w:val="single"/>
        </w:rPr>
      </w:pPr>
    </w:p>
    <w:p w:rsidR="00206B7A" w:rsidRDefault="00206B7A" w:rsidP="00206B7A">
      <w:pPr>
        <w:jc w:val="both"/>
      </w:pPr>
      <w:r>
        <w:rPr>
          <w:bCs/>
        </w:rPr>
        <w:t>The Company will consider proposals offering a Term of fifteen (15), twenty (20), twenty-five (25) or thirty (30) Annual Periods, at the bidder’s option. For the evaluation of proposals with unequal contract Term lengths, the Company will utilize its Projected Avoided Cost to enable it to evaluate the proposals on an equivalent basis given the unequal Term lengths, which is consistent with how the Company has evaluated proposals with different length terms in prior RFPs.</w:t>
      </w:r>
      <w:r>
        <w:t xml:space="preserve"> </w:t>
      </w:r>
    </w:p>
    <w:p w:rsidR="00206B7A" w:rsidRDefault="00206B7A" w:rsidP="00206B7A">
      <w:pPr>
        <w:jc w:val="both"/>
      </w:pPr>
    </w:p>
    <w:p w:rsidR="00206B7A" w:rsidRDefault="00206B7A" w:rsidP="00206B7A">
      <w:pPr>
        <w:jc w:val="both"/>
        <w:rPr>
          <w:color w:val="000000"/>
        </w:rPr>
      </w:pPr>
    </w:p>
    <w:p w:rsidR="00206B7A" w:rsidRDefault="00206B7A" w:rsidP="00206B7A">
      <w:pPr>
        <w:pStyle w:val="Caption"/>
        <w:jc w:val="both"/>
      </w:pPr>
    </w:p>
    <w:p w:rsidR="00206B7A" w:rsidRDefault="00206B7A" w:rsidP="00206B7A">
      <w:pPr>
        <w:jc w:val="both"/>
        <w:rPr>
          <w:color w:val="000000"/>
        </w:rPr>
      </w:pPr>
    </w:p>
    <w:p w:rsidR="00206B7A" w:rsidRDefault="00206B7A" w:rsidP="00206B7A">
      <w:pPr>
        <w:pStyle w:val="BodyText"/>
        <w:ind w:firstLine="0"/>
        <w:jc w:val="center"/>
        <w:rPr>
          <w:b/>
          <w:szCs w:val="24"/>
        </w:rPr>
      </w:pPr>
    </w:p>
    <w:p w:rsidR="00206B7A" w:rsidRDefault="00206B7A" w:rsidP="00206B7A">
      <w:pPr>
        <w:pStyle w:val="BodyText"/>
        <w:ind w:firstLine="0"/>
        <w:jc w:val="center"/>
        <w:rPr>
          <w:b/>
          <w:szCs w:val="24"/>
        </w:rPr>
        <w:sectPr w:rsidR="00206B7A" w:rsidSect="00AB48BB">
          <w:pgSz w:w="12240" w:h="15840"/>
          <w:pgMar w:top="1440" w:right="1440" w:bottom="1440" w:left="1440" w:header="720" w:footer="720" w:gutter="0"/>
          <w:pgNumType w:start="1"/>
          <w:cols w:space="720"/>
          <w:titlePg/>
          <w:docGrid w:linePitch="360"/>
        </w:sectPr>
      </w:pPr>
    </w:p>
    <w:p w:rsidR="00206B7A" w:rsidRDefault="00206B7A" w:rsidP="00206B7A">
      <w:pPr>
        <w:pStyle w:val="BodyText"/>
        <w:ind w:firstLine="0"/>
        <w:jc w:val="center"/>
        <w:rPr>
          <w:b/>
          <w:szCs w:val="24"/>
        </w:rPr>
      </w:pPr>
      <w:r>
        <w:rPr>
          <w:b/>
          <w:szCs w:val="24"/>
        </w:rPr>
        <w:t>ATTACHMENT D</w:t>
      </w:r>
    </w:p>
    <w:p w:rsidR="00206B7A" w:rsidRDefault="00206B7A" w:rsidP="00206B7A">
      <w:pPr>
        <w:pStyle w:val="BodyText"/>
        <w:ind w:firstLine="0"/>
        <w:jc w:val="center"/>
        <w:rPr>
          <w:b/>
          <w:szCs w:val="24"/>
        </w:rPr>
      </w:pPr>
      <w:r>
        <w:rPr>
          <w:b/>
          <w:szCs w:val="24"/>
        </w:rPr>
        <w:t>Additional Transmission and Distribution Guidance</w:t>
      </w:r>
    </w:p>
    <w:p w:rsidR="00206B7A" w:rsidRDefault="00206B7A" w:rsidP="00206B7A">
      <w:pPr>
        <w:pStyle w:val="BodyText"/>
        <w:numPr>
          <w:ilvl w:val="0"/>
          <w:numId w:val="5"/>
        </w:numPr>
        <w:rPr>
          <w:b/>
          <w:szCs w:val="24"/>
        </w:rPr>
      </w:pPr>
      <w:r>
        <w:rPr>
          <w:b/>
          <w:szCs w:val="24"/>
        </w:rPr>
        <w:t>Facilities</w:t>
      </w:r>
      <w:r w:rsidRPr="007F531A">
        <w:rPr>
          <w:b/>
          <w:szCs w:val="24"/>
        </w:rPr>
        <w:t xml:space="preserve"> </w:t>
      </w:r>
      <w:r>
        <w:rPr>
          <w:b/>
          <w:szCs w:val="24"/>
        </w:rPr>
        <w:t>I</w:t>
      </w:r>
      <w:r w:rsidRPr="007F531A">
        <w:rPr>
          <w:b/>
          <w:szCs w:val="24"/>
        </w:rPr>
        <w:t>nterconnecting to the Southern Company Transmission System (</w:t>
      </w:r>
      <w:r>
        <w:rPr>
          <w:b/>
          <w:szCs w:val="24"/>
        </w:rPr>
        <w:t>≥</w:t>
      </w:r>
      <w:r w:rsidRPr="007F531A">
        <w:rPr>
          <w:b/>
          <w:szCs w:val="24"/>
        </w:rPr>
        <w:t>40 kV), the Georgia ITS (</w:t>
      </w:r>
      <w:r>
        <w:rPr>
          <w:b/>
          <w:szCs w:val="24"/>
        </w:rPr>
        <w:t>≥</w:t>
      </w:r>
      <w:r w:rsidRPr="007F531A">
        <w:rPr>
          <w:b/>
          <w:szCs w:val="24"/>
        </w:rPr>
        <w:t>40 kV)</w:t>
      </w:r>
      <w:r>
        <w:rPr>
          <w:b/>
          <w:szCs w:val="24"/>
        </w:rPr>
        <w:t>, or the Georgia Power Distribution System (&lt;40 kV)</w:t>
      </w:r>
    </w:p>
    <w:p w:rsidR="00206B7A" w:rsidRDefault="00206B7A" w:rsidP="00206B7A">
      <w:pPr>
        <w:jc w:val="both"/>
      </w:pPr>
      <w:r>
        <w:t xml:space="preserve">The </w:t>
      </w:r>
      <w:r w:rsidRPr="00532DBD">
        <w:t>POI</w:t>
      </w:r>
      <w:r>
        <w:t xml:space="preserve"> refers to the point where the Interconnection Facilities connect to the Transmission Provider’s Transmission System or Georgia Power’s Distribution System. The POI is not necessarily the same as the point of change of ownership of equipment (“</w:t>
      </w:r>
      <w:r w:rsidRPr="005B3BAF">
        <w:rPr>
          <w:b/>
        </w:rPr>
        <w:t>Change of Ownership</w:t>
      </w:r>
      <w:r>
        <w:t xml:space="preserve">”). </w:t>
      </w:r>
    </w:p>
    <w:p w:rsidR="00206B7A" w:rsidRDefault="00206B7A" w:rsidP="00206B7A">
      <w:pPr>
        <w:jc w:val="both"/>
      </w:pPr>
    </w:p>
    <w:p w:rsidR="00206B7A" w:rsidRDefault="00206B7A" w:rsidP="00206B7A">
      <w:pPr>
        <w:jc w:val="both"/>
      </w:pPr>
      <w:r>
        <w:t xml:space="preserve">The following example diagrams are offered to assist a bidder in making a determination of where the POI could be located in its respective bid. </w:t>
      </w:r>
      <w:r>
        <w:rPr>
          <w:szCs w:val="24"/>
        </w:rPr>
        <w:t>A b</w:t>
      </w:r>
      <w:r w:rsidRPr="007A544C">
        <w:rPr>
          <w:szCs w:val="24"/>
        </w:rPr>
        <w:t xml:space="preserve">idder </w:t>
      </w:r>
      <w:r>
        <w:rPr>
          <w:szCs w:val="24"/>
        </w:rPr>
        <w:t xml:space="preserve">whose Facility will </w:t>
      </w:r>
      <w:r w:rsidRPr="007A544C">
        <w:rPr>
          <w:szCs w:val="24"/>
        </w:rPr>
        <w:t xml:space="preserve">interconnect with </w:t>
      </w:r>
      <w:r w:rsidRPr="00733F54">
        <w:t>the Southern Company Transmission System (</w:t>
      </w:r>
      <w:r>
        <w:t>≥</w:t>
      </w:r>
      <w:r w:rsidRPr="00733F54">
        <w:t>40 kV), the Georgia ITS (</w:t>
      </w:r>
      <w:r>
        <w:t>≥</w:t>
      </w:r>
      <w:r w:rsidRPr="00733F54">
        <w:t>40 kV)</w:t>
      </w:r>
      <w:r>
        <w:t>, or the Georgia Power Distribution System (&lt;40 kV)</w:t>
      </w:r>
      <w:r>
        <w:rPr>
          <w:szCs w:val="24"/>
        </w:rPr>
        <w:t xml:space="preserve"> is</w:t>
      </w:r>
      <w:r w:rsidRPr="007A544C">
        <w:rPr>
          <w:szCs w:val="24"/>
        </w:rPr>
        <w:t xml:space="preserve"> responsible for all </w:t>
      </w:r>
      <w:r>
        <w:rPr>
          <w:szCs w:val="24"/>
        </w:rPr>
        <w:t>I</w:t>
      </w:r>
      <w:r w:rsidRPr="007A544C">
        <w:rPr>
          <w:szCs w:val="24"/>
        </w:rPr>
        <w:t xml:space="preserve">nterconnection </w:t>
      </w:r>
      <w:r>
        <w:rPr>
          <w:szCs w:val="24"/>
        </w:rPr>
        <w:t>S</w:t>
      </w:r>
      <w:r w:rsidRPr="007A544C">
        <w:rPr>
          <w:szCs w:val="24"/>
        </w:rPr>
        <w:t>tudy</w:t>
      </w:r>
      <w:r>
        <w:rPr>
          <w:szCs w:val="24"/>
        </w:rPr>
        <w:t>-</w:t>
      </w:r>
      <w:r w:rsidRPr="007A544C">
        <w:rPr>
          <w:szCs w:val="24"/>
        </w:rPr>
        <w:t xml:space="preserve">related costs in addition to the interconnection costs </w:t>
      </w:r>
      <w:r>
        <w:rPr>
          <w:szCs w:val="24"/>
        </w:rPr>
        <w:t xml:space="preserve">and risks </w:t>
      </w:r>
      <w:r w:rsidRPr="007A544C">
        <w:rPr>
          <w:szCs w:val="24"/>
        </w:rPr>
        <w:t xml:space="preserve">up to the </w:t>
      </w:r>
      <w:r>
        <w:rPr>
          <w:szCs w:val="24"/>
        </w:rPr>
        <w:t>POI</w:t>
      </w:r>
      <w:r w:rsidRPr="007A544C">
        <w:rPr>
          <w:szCs w:val="24"/>
        </w:rPr>
        <w:t xml:space="preserve">. </w:t>
      </w:r>
      <w:r>
        <w:rPr>
          <w:szCs w:val="24"/>
        </w:rPr>
        <w:t>These costs</w:t>
      </w:r>
      <w:r w:rsidRPr="007A544C">
        <w:rPr>
          <w:szCs w:val="24"/>
        </w:rPr>
        <w:t xml:space="preserve"> generally include equipment such as the GSU transformer (for conversion up to the interconnecting voltage level), Facility</w:t>
      </w:r>
      <w:r>
        <w:rPr>
          <w:szCs w:val="24"/>
        </w:rPr>
        <w:t>-</w:t>
      </w:r>
      <w:r w:rsidRPr="007A544C">
        <w:rPr>
          <w:szCs w:val="24"/>
        </w:rPr>
        <w:t xml:space="preserve">side generator </w:t>
      </w:r>
      <w:r>
        <w:rPr>
          <w:szCs w:val="24"/>
        </w:rPr>
        <w:t>interrupting device</w:t>
      </w:r>
      <w:r w:rsidRPr="007A544C">
        <w:rPr>
          <w:szCs w:val="24"/>
        </w:rPr>
        <w:t xml:space="preserve">, all </w:t>
      </w:r>
      <w:r>
        <w:rPr>
          <w:szCs w:val="24"/>
        </w:rPr>
        <w:t>S</w:t>
      </w:r>
      <w:r w:rsidRPr="007A544C">
        <w:rPr>
          <w:szCs w:val="24"/>
        </w:rPr>
        <w:t xml:space="preserve">tation </w:t>
      </w:r>
      <w:r>
        <w:rPr>
          <w:szCs w:val="24"/>
        </w:rPr>
        <w:t>S</w:t>
      </w:r>
      <w:r w:rsidRPr="007A544C">
        <w:rPr>
          <w:szCs w:val="24"/>
        </w:rPr>
        <w:t>ervice equipment and any additional equipment, such as a utility</w:t>
      </w:r>
      <w:r>
        <w:rPr>
          <w:szCs w:val="24"/>
        </w:rPr>
        <w:t>-</w:t>
      </w:r>
      <w:r w:rsidRPr="007A544C">
        <w:rPr>
          <w:szCs w:val="24"/>
        </w:rPr>
        <w:t>owned interrupting device and metering needed to connect to the transmission facilities</w:t>
      </w:r>
      <w:r>
        <w:rPr>
          <w:szCs w:val="24"/>
        </w:rPr>
        <w:t>, as well as any additional real property for the interconnection substation and access, operation and maintenance, and administrative charges</w:t>
      </w:r>
      <w:r w:rsidRPr="007A544C">
        <w:rPr>
          <w:szCs w:val="24"/>
        </w:rPr>
        <w:t xml:space="preserve">. </w:t>
      </w:r>
      <w:r>
        <w:t xml:space="preserve">In addition, if applicable, the bidder </w:t>
      </w:r>
      <w:r w:rsidRPr="00564AE8">
        <w:t xml:space="preserve">also </w:t>
      </w:r>
      <w:r>
        <w:t xml:space="preserve">is </w:t>
      </w:r>
      <w:r w:rsidRPr="00564AE8">
        <w:t>responsible for the costs, risk</w:t>
      </w:r>
      <w:r>
        <w:t>s</w:t>
      </w:r>
      <w:r w:rsidRPr="00564AE8">
        <w:t>, and coordination of</w:t>
      </w:r>
      <w:r>
        <w:t xml:space="preserve"> the Impacted</w:t>
      </w:r>
      <w:r w:rsidRPr="00564AE8">
        <w:t xml:space="preserve"> System</w:t>
      </w:r>
      <w:r>
        <w:t xml:space="preserve"> Upgrade</w:t>
      </w:r>
      <w:r w:rsidRPr="00564AE8">
        <w:t>s that are required for interconnection</w:t>
      </w:r>
      <w:r>
        <w:t xml:space="preserve">. </w:t>
      </w:r>
    </w:p>
    <w:p w:rsidR="00206B7A" w:rsidRDefault="00206B7A" w:rsidP="00206B7A">
      <w:pPr>
        <w:jc w:val="both"/>
      </w:pPr>
    </w:p>
    <w:p w:rsidR="00206B7A" w:rsidRDefault="00206B7A" w:rsidP="00206B7A">
      <w:pPr>
        <w:jc w:val="both"/>
      </w:pPr>
      <w:r>
        <w:t xml:space="preserve">Information regarding interconnection to the Southern Company Transmission System may be found at Southern Company’s OASIS website at </w:t>
      </w:r>
      <w:hyperlink r:id="rId22" w:history="1">
        <w:r w:rsidRPr="00C31F8F">
          <w:rPr>
            <w:rStyle w:val="Hyperlink"/>
            <w:color w:val="auto"/>
          </w:rPr>
          <w:t>http://www.oasis.oati.com/SOCO/ index.html</w:t>
        </w:r>
      </w:hyperlink>
      <w:r w:rsidRPr="00990EDF">
        <w:t xml:space="preserve">. Information about Generator Interconnection under Southern </w:t>
      </w:r>
      <w:r w:rsidRPr="00532DBD">
        <w:t>Company’s OATT</w:t>
      </w:r>
      <w:r w:rsidRPr="00990EDF">
        <w:t xml:space="preserve"> can be found in the </w:t>
      </w:r>
      <w:hyperlink r:id="rId23" w:history="1">
        <w:r w:rsidRPr="00990EDF">
          <w:rPr>
            <w:rStyle w:val="Hyperlink"/>
            <w:color w:val="auto"/>
            <w:u w:val="none"/>
          </w:rPr>
          <w:t>Generator Interconnection</w:t>
        </w:r>
      </w:hyperlink>
      <w:r w:rsidRPr="00990EDF">
        <w:t xml:space="preserve"> </w:t>
      </w:r>
      <w:r>
        <w:t xml:space="preserve">folder on the Southern Company OASIS home page. </w:t>
      </w:r>
    </w:p>
    <w:p w:rsidR="00206B7A" w:rsidRDefault="00206B7A" w:rsidP="00206B7A">
      <w:pPr>
        <w:pStyle w:val="ListParagraph"/>
        <w:ind w:left="360"/>
      </w:pPr>
    </w:p>
    <w:p w:rsidR="00206B7A" w:rsidRDefault="00206B7A" w:rsidP="00206B7A">
      <w:pPr>
        <w:pStyle w:val="ListParagraph"/>
        <w:ind w:left="0"/>
        <w:jc w:val="both"/>
        <w:rPr>
          <w:szCs w:val="24"/>
        </w:rPr>
      </w:pPr>
      <w:r>
        <w:rPr>
          <w:szCs w:val="24"/>
        </w:rPr>
        <w:t xml:space="preserve">Information regarding </w:t>
      </w:r>
      <w:r w:rsidRPr="00640D78">
        <w:rPr>
          <w:szCs w:val="24"/>
        </w:rPr>
        <w:t>interconnect</w:t>
      </w:r>
      <w:r>
        <w:rPr>
          <w:szCs w:val="24"/>
        </w:rPr>
        <w:t>ion</w:t>
      </w:r>
      <w:r w:rsidRPr="00640D78">
        <w:rPr>
          <w:szCs w:val="24"/>
        </w:rPr>
        <w:t xml:space="preserve"> to </w:t>
      </w:r>
      <w:r>
        <w:rPr>
          <w:szCs w:val="24"/>
        </w:rPr>
        <w:t>a</w:t>
      </w:r>
      <w:r w:rsidRPr="00640D78">
        <w:rPr>
          <w:szCs w:val="24"/>
        </w:rPr>
        <w:t xml:space="preserve"> Georgia Power </w:t>
      </w:r>
      <w:r>
        <w:rPr>
          <w:szCs w:val="24"/>
        </w:rPr>
        <w:t>Feeder</w:t>
      </w:r>
      <w:r w:rsidRPr="00640D78">
        <w:rPr>
          <w:szCs w:val="24"/>
        </w:rPr>
        <w:t xml:space="preserve"> </w:t>
      </w:r>
      <w:r>
        <w:rPr>
          <w:szCs w:val="24"/>
        </w:rPr>
        <w:t xml:space="preserve">may be found in the </w:t>
      </w:r>
      <w:r w:rsidRPr="00AC63F6">
        <w:rPr>
          <w:szCs w:val="24"/>
        </w:rPr>
        <w:t>Southern Company Distribution Interconnection Policy</w:t>
      </w:r>
      <w:r w:rsidRPr="00640D78">
        <w:rPr>
          <w:szCs w:val="24"/>
        </w:rPr>
        <w:t>, which can be found on the IE Website and</w:t>
      </w:r>
      <w:r>
        <w:rPr>
          <w:szCs w:val="24"/>
        </w:rPr>
        <w:t xml:space="preserve"> at </w:t>
      </w:r>
      <w:r w:rsidRPr="00C31F8F">
        <w:rPr>
          <w:spacing w:val="-4"/>
          <w:sz w:val="22"/>
          <w:szCs w:val="22"/>
          <w:u w:val="single"/>
        </w:rPr>
        <w:t>https://www.georgiapower.com/docs/energy-efficiency/SOCO_Interconnection_ Standard_Rev2013_13.pdf</w:t>
      </w:r>
      <w:r w:rsidRPr="000840DF">
        <w:rPr>
          <w:spacing w:val="-4"/>
          <w:sz w:val="22"/>
          <w:szCs w:val="22"/>
        </w:rPr>
        <w:t>.</w:t>
      </w:r>
      <w:r w:rsidRPr="00640D78">
        <w:rPr>
          <w:szCs w:val="24"/>
        </w:rPr>
        <w:t xml:space="preserve"> </w:t>
      </w:r>
    </w:p>
    <w:p w:rsidR="00206B7A" w:rsidRDefault="00206B7A" w:rsidP="00206B7A">
      <w:pPr>
        <w:pStyle w:val="ListParagraph"/>
        <w:ind w:left="0"/>
        <w:jc w:val="both"/>
        <w:rPr>
          <w:szCs w:val="24"/>
        </w:rPr>
      </w:pPr>
    </w:p>
    <w:p w:rsidR="00206B7A" w:rsidRDefault="00206B7A" w:rsidP="00206B7A">
      <w:pPr>
        <w:pStyle w:val="ListParagraph"/>
        <w:ind w:left="0"/>
        <w:jc w:val="both"/>
      </w:pPr>
      <w:r>
        <w:rPr>
          <w:szCs w:val="24"/>
        </w:rPr>
        <w:t>Information regarding interconnection</w:t>
      </w:r>
      <w:r w:rsidRPr="00640D78">
        <w:rPr>
          <w:szCs w:val="24"/>
        </w:rPr>
        <w:t xml:space="preserve"> to a Georgia Power </w:t>
      </w:r>
      <w:r>
        <w:rPr>
          <w:szCs w:val="24"/>
        </w:rPr>
        <w:t>Substation</w:t>
      </w:r>
      <w:r w:rsidRPr="00640D78">
        <w:rPr>
          <w:szCs w:val="24"/>
        </w:rPr>
        <w:t xml:space="preserve">, can be found on Southern Company’s OASIS website at </w:t>
      </w:r>
      <w:r w:rsidRPr="00883A58">
        <w:rPr>
          <w:u w:val="single"/>
        </w:rPr>
        <w:t>http://www.oasis.oati.com/</w:t>
      </w:r>
      <w:r w:rsidRPr="00883A58">
        <w:rPr>
          <w:szCs w:val="24"/>
          <w:u w:val="single"/>
        </w:rPr>
        <w:t>SOCO/index.html</w:t>
      </w:r>
      <w:r w:rsidRPr="00640D78">
        <w:rPr>
          <w:szCs w:val="24"/>
        </w:rPr>
        <w:t>.</w:t>
      </w:r>
    </w:p>
    <w:p w:rsidR="00206B7A" w:rsidRDefault="00206B7A" w:rsidP="00206B7A">
      <w:pPr>
        <w:pStyle w:val="BodyText"/>
        <w:spacing w:after="0"/>
        <w:rPr>
          <w:b/>
        </w:rPr>
      </w:pPr>
    </w:p>
    <w:p w:rsidR="00206B7A" w:rsidRDefault="00206B7A" w:rsidP="00206B7A">
      <w:pPr>
        <w:pStyle w:val="BodyText"/>
        <w:spacing w:after="0"/>
        <w:ind w:firstLine="0"/>
        <w:rPr>
          <w:b/>
        </w:rPr>
      </w:pPr>
      <w:r>
        <w:t>If the bidder needs further clarification, please use the question and answer process available on the IE Website.</w:t>
      </w:r>
    </w:p>
    <w:p w:rsidR="00206B7A" w:rsidRDefault="00206B7A" w:rsidP="00206B7A">
      <w:pPr>
        <w:pStyle w:val="ListParagraph"/>
        <w:ind w:left="360"/>
      </w:pPr>
    </w:p>
    <w:p w:rsidR="00206B7A" w:rsidRDefault="00206B7A" w:rsidP="00206B7A">
      <w:pPr>
        <w:pStyle w:val="BodyText"/>
        <w:ind w:firstLine="0"/>
        <w:jc w:val="center"/>
      </w:pPr>
    </w:p>
    <w:p w:rsidR="00206B7A" w:rsidRDefault="00206B7A" w:rsidP="00206B7A">
      <w:pPr>
        <w:pStyle w:val="BodyText"/>
        <w:jc w:val="center"/>
      </w:pPr>
    </w:p>
    <w:p w:rsidR="00206B7A" w:rsidRDefault="00206B7A" w:rsidP="00206B7A">
      <w:pPr>
        <w:rPr>
          <w:b/>
        </w:rPr>
      </w:pPr>
      <w:r>
        <w:rPr>
          <w:b/>
        </w:rPr>
        <w:br w:type="page"/>
      </w:r>
    </w:p>
    <w:p w:rsidR="00206B7A" w:rsidRDefault="00206B7A" w:rsidP="00206B7A">
      <w:pPr>
        <w:pStyle w:val="BodyText"/>
        <w:ind w:firstLine="0"/>
        <w:jc w:val="center"/>
      </w:pPr>
      <w:r w:rsidRPr="00C146BC">
        <w:rPr>
          <w:noProof/>
        </w:rPr>
        <w:drawing>
          <wp:inline distT="0" distB="0" distL="0" distR="0">
            <wp:extent cx="5271715" cy="3802403"/>
            <wp:effectExtent l="19050" t="0" r="513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273690" cy="3803828"/>
                    </a:xfrm>
                    <a:prstGeom prst="rect">
                      <a:avLst/>
                    </a:prstGeom>
                  </pic:spPr>
                </pic:pic>
              </a:graphicData>
            </a:graphic>
          </wp:inline>
        </w:drawing>
      </w:r>
    </w:p>
    <w:p w:rsidR="00206B7A" w:rsidRDefault="00206B7A" w:rsidP="00206B7A">
      <w:pPr>
        <w:pStyle w:val="BodyText"/>
        <w:spacing w:after="0"/>
        <w:ind w:firstLine="0"/>
        <w:jc w:val="center"/>
        <w:rPr>
          <w:b/>
        </w:rPr>
      </w:pPr>
      <w:r w:rsidRPr="00C146BC">
        <w:rPr>
          <w:b/>
          <w:noProof/>
        </w:rPr>
        <w:drawing>
          <wp:inline distT="0" distB="0" distL="0" distR="0">
            <wp:extent cx="5273040" cy="3923286"/>
            <wp:effectExtent l="19050" t="0" r="381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5277378" cy="3926514"/>
                    </a:xfrm>
                    <a:prstGeom prst="rect">
                      <a:avLst/>
                    </a:prstGeom>
                  </pic:spPr>
                </pic:pic>
              </a:graphicData>
            </a:graphic>
          </wp:inline>
        </w:drawing>
      </w:r>
    </w:p>
    <w:p w:rsidR="00206B7A" w:rsidRPr="00631511" w:rsidRDefault="00206B7A" w:rsidP="00206B7A">
      <w:pPr>
        <w:pStyle w:val="BodyText"/>
        <w:spacing w:after="0"/>
        <w:rPr>
          <w:b/>
          <w:szCs w:val="24"/>
        </w:rPr>
      </w:pPr>
    </w:p>
    <w:p w:rsidR="00206B7A" w:rsidRDefault="00206B7A" w:rsidP="00206B7A">
      <w:pPr>
        <w:pStyle w:val="BodyText"/>
        <w:ind w:firstLine="0"/>
        <w:jc w:val="center"/>
      </w:pPr>
      <w:r w:rsidRPr="00C146BC">
        <w:rPr>
          <w:noProof/>
        </w:rPr>
        <w:drawing>
          <wp:inline distT="0" distB="0" distL="0" distR="0">
            <wp:extent cx="5348924" cy="3880236"/>
            <wp:effectExtent l="19050" t="0" r="4126"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5347937" cy="3879520"/>
                    </a:xfrm>
                    <a:prstGeom prst="rect">
                      <a:avLst/>
                    </a:prstGeom>
                  </pic:spPr>
                </pic:pic>
              </a:graphicData>
            </a:graphic>
          </wp:inline>
        </w:drawing>
      </w:r>
    </w:p>
    <w:p w:rsidR="00206B7A" w:rsidRDefault="00206B7A" w:rsidP="00206B7A">
      <w:pPr>
        <w:pStyle w:val="BodyText"/>
        <w:spacing w:after="0"/>
        <w:jc w:val="center"/>
      </w:pPr>
      <w:r w:rsidRPr="00C146BC">
        <w:rPr>
          <w:noProof/>
        </w:rPr>
        <w:drawing>
          <wp:inline distT="0" distB="0" distL="0" distR="0">
            <wp:extent cx="5090160" cy="3416281"/>
            <wp:effectExtent l="1905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5093425" cy="3418472"/>
                    </a:xfrm>
                    <a:prstGeom prst="rect">
                      <a:avLst/>
                    </a:prstGeom>
                  </pic:spPr>
                </pic:pic>
              </a:graphicData>
            </a:graphic>
          </wp:inline>
        </w:drawing>
      </w:r>
    </w:p>
    <w:p w:rsidR="00206B7A" w:rsidRDefault="00206B7A" w:rsidP="00206B7A">
      <w:pPr>
        <w:jc w:val="center"/>
      </w:pPr>
      <w:r>
        <w:br w:type="page"/>
      </w:r>
      <w:r w:rsidR="00D9061D">
        <w:rPr>
          <w:noProof/>
        </w:rPr>
        <w:drawing>
          <wp:inline distT="0" distB="0" distL="0" distR="0">
            <wp:extent cx="5425522" cy="3781425"/>
            <wp:effectExtent l="19050" t="0" r="3728"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5426280" cy="3781953"/>
                    </a:xfrm>
                    <a:prstGeom prst="rect">
                      <a:avLst/>
                    </a:prstGeom>
                  </pic:spPr>
                </pic:pic>
              </a:graphicData>
            </a:graphic>
          </wp:inline>
        </w:drawing>
      </w:r>
    </w:p>
    <w:p w:rsidR="00206B7A" w:rsidRDefault="00206B7A" w:rsidP="00206B7A">
      <w:pPr>
        <w:jc w:val="center"/>
      </w:pPr>
    </w:p>
    <w:p w:rsidR="00206B7A" w:rsidRDefault="00206B7A" w:rsidP="00206B7A">
      <w:pPr>
        <w:jc w:val="center"/>
      </w:pPr>
    </w:p>
    <w:p w:rsidR="00206B7A" w:rsidRDefault="00206B7A" w:rsidP="00206B7A">
      <w:pPr>
        <w:pStyle w:val="BodyText"/>
        <w:numPr>
          <w:ilvl w:val="0"/>
          <w:numId w:val="5"/>
        </w:numPr>
        <w:rPr>
          <w:b/>
          <w:szCs w:val="24"/>
        </w:rPr>
      </w:pPr>
      <w:r>
        <w:rPr>
          <w:b/>
          <w:szCs w:val="24"/>
        </w:rPr>
        <w:t>Facilities</w:t>
      </w:r>
      <w:r w:rsidRPr="007F531A">
        <w:rPr>
          <w:b/>
          <w:szCs w:val="24"/>
        </w:rPr>
        <w:t xml:space="preserve"> </w:t>
      </w:r>
      <w:r>
        <w:rPr>
          <w:b/>
          <w:szCs w:val="24"/>
        </w:rPr>
        <w:t>I</w:t>
      </w:r>
      <w:r w:rsidRPr="007F531A">
        <w:rPr>
          <w:b/>
          <w:szCs w:val="24"/>
        </w:rPr>
        <w:t>nterconnecting outside the Southern Company Transmission System and the Georgia ITS (</w:t>
      </w:r>
      <w:r>
        <w:rPr>
          <w:b/>
          <w:szCs w:val="24"/>
        </w:rPr>
        <w:t>≥</w:t>
      </w:r>
      <w:r w:rsidRPr="007F531A">
        <w:rPr>
          <w:b/>
          <w:szCs w:val="24"/>
        </w:rPr>
        <w:t>40 kV)</w:t>
      </w:r>
      <w:r>
        <w:rPr>
          <w:b/>
          <w:szCs w:val="24"/>
        </w:rPr>
        <w:t xml:space="preserve"> (i.e., outside the SBAA)</w:t>
      </w:r>
    </w:p>
    <w:p w:rsidR="00206B7A" w:rsidRDefault="00206B7A" w:rsidP="00206B7A">
      <w:pPr>
        <w:pStyle w:val="BodyText"/>
        <w:ind w:firstLine="0"/>
        <w:jc w:val="both"/>
      </w:pPr>
      <w:r>
        <w:t>For this RFP, a Southern Transmission Interface is defined as a point where the Southern Company Transmission System connects to a neighboring Transmission Provider and can receive Firm Transmission Service deliveries from such Transmission Provider. The Southern Company Transmission System has four primary interfaces: TVA, VACAR, Florida and MISO.</w:t>
      </w:r>
    </w:p>
    <w:p w:rsidR="00206B7A" w:rsidRDefault="00C31F8F" w:rsidP="00C31F8F">
      <w:pPr>
        <w:pStyle w:val="BodyText"/>
        <w:ind w:firstLine="0"/>
        <w:jc w:val="center"/>
      </w:pPr>
      <w:r>
        <w:rPr>
          <w:noProof/>
        </w:rPr>
        <w:drawing>
          <wp:inline distT="0" distB="0" distL="0" distR="0">
            <wp:extent cx="3790950" cy="2589260"/>
            <wp:effectExtent l="19050" t="0" r="0" b="0"/>
            <wp:docPr id="2"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98464" cy="2594392"/>
                    </a:xfrm>
                    <a:prstGeom prst="rect">
                      <a:avLst/>
                    </a:prstGeom>
                    <a:noFill/>
                  </pic:spPr>
                </pic:pic>
              </a:graphicData>
            </a:graphic>
          </wp:inline>
        </w:drawing>
      </w:r>
    </w:p>
    <w:p w:rsidR="00206B7A" w:rsidRDefault="00206B7A" w:rsidP="00206B7A">
      <w:pPr>
        <w:pStyle w:val="BodyText"/>
        <w:ind w:firstLine="0"/>
        <w:jc w:val="both"/>
      </w:pPr>
    </w:p>
    <w:p w:rsidR="00206B7A" w:rsidRDefault="00206B7A" w:rsidP="00B37D4B">
      <w:pPr>
        <w:pStyle w:val="BodyText"/>
        <w:ind w:firstLine="0"/>
        <w:jc w:val="both"/>
      </w:pPr>
      <w:r>
        <w:t>For a Facility located outside the SBAA, t</w:t>
      </w:r>
      <w:r w:rsidRPr="00BD3CD3">
        <w:t xml:space="preserve">he bidder is responsible for </w:t>
      </w:r>
      <w:r>
        <w:t xml:space="preserve">all costs and risks, including interconnection- and delivery-related, to effectuate delivery from the Facility to the selected Southern Transmission Interface. In addition to interconnection, this will require Firm Transmission Service from the COD through the remainder of the Term of the PPA. </w:t>
      </w:r>
      <w:r>
        <w:rPr>
          <w:szCs w:val="24"/>
        </w:rPr>
        <w:t>T</w:t>
      </w:r>
      <w:r w:rsidRPr="007A544C">
        <w:rPr>
          <w:szCs w:val="24"/>
        </w:rPr>
        <w:t>he bidder is responsible for determining all transmission-related rules, practices</w:t>
      </w:r>
      <w:r>
        <w:rPr>
          <w:szCs w:val="24"/>
        </w:rPr>
        <w:t>,</w:t>
      </w:r>
      <w:r w:rsidRPr="007A544C">
        <w:rPr>
          <w:szCs w:val="24"/>
        </w:rPr>
        <w:t xml:space="preserve"> and policies with which it must comply</w:t>
      </w:r>
      <w:r>
        <w:rPr>
          <w:szCs w:val="24"/>
        </w:rPr>
        <w:t xml:space="preserve"> for both interconnection and delivery to the selected Southern Transmission Interface</w:t>
      </w:r>
      <w:r w:rsidRPr="007A544C">
        <w:rPr>
          <w:szCs w:val="24"/>
        </w:rPr>
        <w:t>.</w:t>
      </w:r>
    </w:p>
    <w:p w:rsidR="00206B7A" w:rsidRDefault="00206B7A" w:rsidP="00206B7A">
      <w:pPr>
        <w:pStyle w:val="BodyText"/>
        <w:ind w:firstLine="0"/>
        <w:jc w:val="both"/>
      </w:pPr>
      <w:r>
        <w:t>Although the bidder is responsible for all costs and risks to deliver to the selected Southern Transmission Interface, there may be additional costs to deliver from the selected Southern Transmission Interface to Georgia Power’s customers. These costs should not be included in the bid price. However, Georgia Power will assess such costs in the evaluation of the economics of the proposal. The following example diagram is offered to assist the bidder in making a determination of transmission costs to include in the bid.</w:t>
      </w:r>
    </w:p>
    <w:p w:rsidR="00206B7A" w:rsidRDefault="00206B7A" w:rsidP="00206B7A"/>
    <w:p w:rsidR="00206B7A" w:rsidRDefault="00206B7A" w:rsidP="00206B7A"/>
    <w:p w:rsidR="00206B7A" w:rsidRDefault="00206B7A" w:rsidP="00B37D4B">
      <w:pPr>
        <w:pStyle w:val="BodyText"/>
        <w:spacing w:after="0"/>
        <w:ind w:firstLine="0"/>
        <w:jc w:val="center"/>
        <w:rPr>
          <w:b/>
        </w:rPr>
      </w:pPr>
      <w:r>
        <w:rPr>
          <w:b/>
        </w:rPr>
        <w:t>Facility Outside the Southern Company Transmission System and the Georgia ITS</w:t>
      </w:r>
    </w:p>
    <w:p w:rsidR="00206B7A" w:rsidRDefault="00101743" w:rsidP="00B37D4B">
      <w:pPr>
        <w:pStyle w:val="BodyText"/>
        <w:jc w:val="center"/>
      </w:pPr>
      <w:r>
        <w:rPr>
          <w:noProof/>
        </w:rPr>
        <w:pict>
          <v:group id="_x0000_s1052" style="position:absolute;left:0;text-align:left;margin-left:-8pt;margin-top:21.15pt;width:458.75pt;height:306.35pt;z-index:251658240;mso-width-relative:margin;mso-height-relative:margin" coordorigin=",-1302" coordsize="51987,36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">
            <v:oval id="Oval 167" o:spid="_x0000_s1053" style="position:absolute;top:-1302;width:51987;height:36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TWBr4A&#10;AADcAAAADwAAAGRycy9kb3ducmV2LnhtbERPzWrCQBC+F3yHZYTe6q5SrERXUUHo1dQHmGanSTQ7&#10;E7JrEt++KxR6m4/vdza70Teqpy7UwhbmMwOKuBBXc2nh8nV6W4EKEdlhI0wWHhRgt528bDBzMvCZ&#10;+jyWKoVwyNBCFWObaR2KijyGmbTEifuRzmNMsCu163BI4b7RC2OW2mPNqaHClo4VFbf87i0Yc2m+&#10;VyJ5j/LurgOV8VDvrX2djvs1qEhj/Bf/uT9dmr/8gOcz6QK9/Q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M01ga+AAAA3AAAAA8AAAAAAAAAAAAAAAAAmAIAAGRycy9kb3ducmV2&#10;LnhtbFBLBQYAAAAABAAEAPUAAACDAwAAAAA=&#10;" fillcolor="#548dd4 [1951]" strokecolor="#243f60 [1604]"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0" o:spid="_x0000_s1054" type="#_x0000_t75" style="position:absolute;left:18441;top:6060;width:31260;height:245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qmD3FAAAA3AAAAA8AAABkcnMvZG93bnJldi54bWxEj0FPAjEQhe8m/odmTLhJV0zQrBRiMEQT&#10;OegCcp1sh+3G7XTTFlj+PXMw8TaT9+a9b2aLwXfqRDG1gQ08jAtQxHWwLTcGtpvV/TOolJEtdoHJ&#10;wIUSLOa3NzMsbTjzN52q3CgJ4VSiAZdzX2qdakce0zj0xKIdQvSYZY2NthHPEu47PSmKqfbYsjQ4&#10;7GnpqP6tjt7Avna2es/LdRi2/Pj2GZtd+/NlzOhueH0BlWnI/+a/6w8r+E+CL8/IBHp+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86pg9xQAAANwAAAAPAAAAAAAAAAAAAAAA&#10;AJ8CAABkcnMvZG93bnJldi54bWxQSwUGAAAAAAQABAD3AAAAkQMAAAAA&#10;">
              <v:imagedata r:id="rId30" o:title=""/>
              <v:path arrowok="t"/>
            </v:shape>
          </v:group>
        </w:pict>
      </w:r>
      <w:r>
        <w:rPr>
          <w:noProof/>
        </w:rPr>
        <w:pict>
          <v:line id="_x0000_s1061" style="position:absolute;left:0;text-align:left;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5pt,344.75pt" to="105.75pt,3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" strokecolor="#6f9" strokeweight="2.25pt">
            <o:lock v:ext="edit" shapetype="f"/>
          </v:line>
        </w:pict>
      </w:r>
      <w:r>
        <w:rPr>
          <w:noProof/>
        </w:rPr>
        <w:pict>
          <v:line id="_x0000_s1062" style="position:absolute;left:0;text-align:left;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45pt,334.55pt" to="105.35pt,3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" strokecolor="#0070c0" strokeweight="3pt">
            <o:lock v:ext="edit" shapetype="f"/>
          </v:line>
        </w:pict>
      </w:r>
      <w:r>
        <w:rPr>
          <w:noProof/>
        </w:rPr>
        <w:pict>
          <v:shapetype id="_x0000_t202" coordsize="21600,21600" o:spt="202" path="m,l,21600r21600,l21600,xe">
            <v:stroke joinstyle="miter"/>
            <v:path gradientshapeok="t" o:connecttype="rect"/>
          </v:shapetype>
          <v:shape id="_x0000_s1060" type="#_x0000_t202" style="position:absolute;left:0;text-align:left;margin-left:-26.8pt;margin-top:312.6pt;width:145.35pt;height:41.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" filled="f" stroked="f">
            <v:path arrowok="t"/>
            <v:textbox style="mso-next-textbox:#_x0000_s1060;mso-fit-shape-to-text:t">
              <w:txbxContent>
                <w:p w:rsidR="001B3AEB" w:rsidRDefault="001B3AEB" w:rsidP="00206B7A">
                  <w:pPr>
                    <w:pStyle w:val="NormalWeb"/>
                    <w:spacing w:before="0" w:beforeAutospacing="0" w:after="0" w:afterAutospacing="0"/>
                    <w:textAlignment w:val="baseline"/>
                  </w:pPr>
                  <w:r>
                    <w:rPr>
                      <w:rFonts w:ascii="Arial" w:hAnsi="Arial" w:cstheme="minorBidi"/>
                      <w:color w:val="000000" w:themeColor="text1"/>
                      <w:kern w:val="24"/>
                      <w:sz w:val="20"/>
                      <w:szCs w:val="20"/>
                    </w:rPr>
                    <w:t>Key</w:t>
                  </w:r>
                </w:p>
                <w:p w:rsidR="001B3AEB" w:rsidRDefault="001B3AEB" w:rsidP="00206B7A">
                  <w:pPr>
                    <w:pStyle w:val="ListParagraph"/>
                    <w:numPr>
                      <w:ilvl w:val="0"/>
                      <w:numId w:val="4"/>
                    </w:numPr>
                    <w:tabs>
                      <w:tab w:val="clear" w:pos="720"/>
                    </w:tabs>
                    <w:ind w:left="90" w:hanging="90"/>
                    <w:textAlignment w:val="baseline"/>
                    <w:rPr>
                      <w:sz w:val="20"/>
                    </w:rPr>
                  </w:pPr>
                  <w:r>
                    <w:rPr>
                      <w:rFonts w:ascii="Arial" w:hAnsi="Arial" w:cstheme="minorBidi"/>
                      <w:color w:val="000000" w:themeColor="text1"/>
                      <w:kern w:val="24"/>
                      <w:sz w:val="20"/>
                    </w:rPr>
                    <w:t xml:space="preserve"> Include cost in bid</w:t>
                  </w:r>
                </w:p>
                <w:p w:rsidR="001B3AEB" w:rsidRDefault="001B3AEB" w:rsidP="00206B7A">
                  <w:pPr>
                    <w:pStyle w:val="ListParagraph"/>
                    <w:numPr>
                      <w:ilvl w:val="0"/>
                      <w:numId w:val="4"/>
                    </w:numPr>
                    <w:tabs>
                      <w:tab w:val="clear" w:pos="720"/>
                    </w:tabs>
                    <w:ind w:left="90" w:hanging="90"/>
                    <w:textAlignment w:val="baseline"/>
                    <w:rPr>
                      <w:sz w:val="20"/>
                    </w:rPr>
                  </w:pPr>
                  <w:r>
                    <w:rPr>
                      <w:rFonts w:ascii="Arial" w:hAnsi="Arial" w:cstheme="minorBidi"/>
                      <w:color w:val="000000" w:themeColor="text1"/>
                      <w:kern w:val="24"/>
                      <w:sz w:val="20"/>
                    </w:rPr>
                    <w:t xml:space="preserve"> Do not include in bid </w:t>
                  </w:r>
                </w:p>
              </w:txbxContent>
            </v:textbox>
          </v:shape>
        </w:pict>
      </w:r>
      <w:r>
        <w:rPr>
          <w:noProof/>
        </w:rPr>
        <w:pict>
          <v:rect id="_x0000_s1051" style="position:absolute;left:0;text-align:left;margin-left:-25.45pt;margin-top:314.65pt;width:137.25pt;height:4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" filled="f" strokecolor="black [3213]" strokeweight="1pt">
            <v:stroke dashstyle="longDash"/>
            <v:path arrowok="t"/>
            <v:textbox>
              <w:txbxContent>
                <w:p w:rsidR="00D177FB" w:rsidRDefault="00D177FB"/>
              </w:txbxContent>
            </v:textbox>
          </v:rect>
        </w:pict>
      </w:r>
      <w:r>
        <w:rPr>
          <w:noProof/>
        </w:rPr>
        <w:pict>
          <v:shape id="_x0000_s1047" style="position:absolute;left:0;text-align:left;margin-left:13.35pt;margin-top:176.1pt;width:17.95pt;height:11.2pt;rotation:-5464897fd;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0673,188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" path="m,152017c21748,58859,88540,-5653,116905,392v28365,6045,19326,181829,53287,187893c204153,194349,264087,111066,320673,36778e" filled="f" strokecolor="black [3213]" strokeweight="2.25pt">
            <v:path arrowok="t" o:connecttype="custom" o:connectlocs="0,114651;83107,296;120989,142005;227965,27738" o:connectangles="0,0,0,0"/>
          </v:shape>
        </w:pict>
      </w:r>
      <w:r>
        <w:rPr>
          <w:noProof/>
        </w:rPr>
        <w:pict>
          <v:oval id="_x0000_s1048" style="position:absolute;left:0;text-align:left;margin-left:2.95pt;margin-top:165.05pt;width:34.25pt;height:3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" filled="f" strokecolor="black [3213]" strokeweight="2.25pt">
            <v:path arrowok="t"/>
            <v:textbox>
              <w:txbxContent>
                <w:p w:rsidR="00D177FB" w:rsidRDefault="00D177FB"/>
              </w:txbxContent>
            </v:textbox>
          </v:oval>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9" type="#_x0000_t13" style="position:absolute;left:0;text-align:left;margin-left:69.75pt;margin-top:227.75pt;width:66.95pt;height:27.15pt;rotation:650920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" adj="17220" fillcolor="#548dd4 [1951]" strokecolor="black [3213]" strokeweight="2pt">
            <v:path arrowok="t"/>
            <v:textbox>
              <w:txbxContent>
                <w:p w:rsidR="00D177FB" w:rsidRDefault="00D177FB"/>
              </w:txbxContent>
            </v:textbox>
          </v:shape>
        </w:pict>
      </w:r>
      <w:r>
        <w:rPr>
          <w:noProof/>
        </w:rPr>
        <w:pict>
          <v:shape id="_x0000_s1049" type="#_x0000_t13" style="position:absolute;left:0;text-align:left;margin-left:76.2pt;margin-top:194.7pt;width:66.95pt;height:27.15pt;rotation:650920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" adj="17220" fillcolor="#548dd4 [1951]" strokecolor="black [3213]" strokeweight="2pt">
            <v:path arrowok="t"/>
            <v:textbox>
              <w:txbxContent>
                <w:p w:rsidR="00D177FB" w:rsidRDefault="00D177FB"/>
              </w:txbxContent>
            </v:textbox>
          </v:shape>
        </w:pict>
      </w:r>
      <w:r>
        <w:rPr>
          <w:noProof/>
        </w:rPr>
        <w:pict>
          <v:shape id="_x0000_s1058" type="#_x0000_t13" style="position:absolute;left:0;text-align:left;margin-left:80.65pt;margin-top:160.75pt;width:67pt;height:27.15pt;rotation:650920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" adj="17224" fillcolor="#548dd4 [1951]" strokecolor="black [3213]" strokeweight="2pt">
            <v:path arrowok="t"/>
            <v:textbox>
              <w:txbxContent>
                <w:p w:rsidR="00D177FB" w:rsidRDefault="00D177FB"/>
              </w:txbxContent>
            </v:textbox>
          </v:shape>
        </w:pict>
      </w:r>
      <w:r>
        <w:rPr>
          <w:noProof/>
        </w:rPr>
        <w:pict>
          <v:line id="_x0000_s1057"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9pt,171.05pt" to="66.1pt,2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" strokecolor="black [3213]" strokeweight="2.25pt">
            <o:lock v:ext="edit" shapetype="f"/>
          </v:line>
        </w:pict>
      </w:r>
      <w:r>
        <w:rPr>
          <w:noProof/>
        </w:rPr>
        <w:pict>
          <v:line id="_x0000_s1050"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5pt,187pt" to="60.25pt,1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" strokecolor="black [3213]" strokeweight="2.25pt">
            <o:lock v:ext="edit" shapetype="f"/>
          </v:line>
        </w:pict>
      </w:r>
    </w:p>
    <w:p w:rsidR="00206B7A" w:rsidRPr="002820CA" w:rsidRDefault="00206B7A" w:rsidP="00B37D4B">
      <w:pPr>
        <w:jc w:val="center"/>
      </w:pPr>
    </w:p>
    <w:p w:rsidR="00206B7A" w:rsidRDefault="00206B7A" w:rsidP="00B37D4B">
      <w:pPr>
        <w:pStyle w:val="BodyText"/>
        <w:ind w:firstLine="0"/>
        <w:jc w:val="center"/>
        <w:rPr>
          <w:b/>
          <w:szCs w:val="24"/>
        </w:rPr>
      </w:pPr>
    </w:p>
    <w:p w:rsidR="00206B7A" w:rsidRPr="007F189B" w:rsidRDefault="00101743" w:rsidP="00B37D4B">
      <w:pPr>
        <w:jc w:val="center"/>
      </w:pPr>
      <w:r>
        <w:rPr>
          <w:noProof/>
        </w:rPr>
        <w:pict>
          <v:shape id="_x0000_s1055" type="#_x0000_t202" style="position:absolute;left:0;text-align:left;margin-left:56.9pt;margin-top:3.75pt;width:163.25pt;height:66.1pt;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" fillcolor="white [3201]" stroked="f" strokeweight=".5pt">
            <v:fill opacity="19018f"/>
            <v:path arrowok="t"/>
            <v:textbox style="mso-next-textbox:#_x0000_s1055">
              <w:txbxContent>
                <w:p w:rsidR="001B3AEB" w:rsidRPr="00B37D4B" w:rsidRDefault="001B3AEB" w:rsidP="00206B7A">
                  <w:pPr>
                    <w:jc w:val="center"/>
                    <w:rPr>
                      <w:color w:val="FFFFFF" w:themeColor="background1"/>
                    </w:rPr>
                  </w:pPr>
                  <w:r w:rsidRPr="00B37D4B">
                    <w:rPr>
                      <w:color w:val="FFFFFF" w:themeColor="background1"/>
                    </w:rPr>
                    <w:t>All interconnection costs &amp; delivery costs to the Southern Company Transmission System Interface</w:t>
                  </w:r>
                </w:p>
              </w:txbxContent>
            </v:textbox>
          </v:shape>
        </w:pict>
      </w: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101743" w:rsidP="00B37D4B">
      <w:pPr>
        <w:jc w:val="center"/>
      </w:pPr>
      <w:r>
        <w:rPr>
          <w:noProof/>
        </w:rPr>
        <w:pict>
          <v:shape id="_x0000_s1056" type="#_x0000_t202" style="position:absolute;left:0;text-align:left;margin-left:241.4pt;margin-top:.15pt;width:136.45pt;height:48.55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" fillcolor="white [3201]" stroked="f" strokeweight=".5pt">
            <v:fill opacity="19018f"/>
            <v:path arrowok="t"/>
            <v:textbox style="mso-next-textbox:#_x0000_s1056">
              <w:txbxContent>
                <w:p w:rsidR="001B3AEB" w:rsidRDefault="001B3AEB" w:rsidP="00206B7A">
                  <w:pPr>
                    <w:jc w:val="center"/>
                  </w:pPr>
                  <w:r>
                    <w:t>D</w:t>
                  </w:r>
                  <w:r w:rsidRPr="00BD3CD3">
                    <w:t xml:space="preserve">elivery </w:t>
                  </w:r>
                  <w:r>
                    <w:t>cost</w:t>
                  </w:r>
                  <w:r w:rsidRPr="00BD3CD3">
                    <w:t>s wi</w:t>
                  </w:r>
                  <w:r w:rsidRPr="00534174">
                    <w:t>thin the Southern Company Transmission System</w:t>
                  </w:r>
                </w:p>
              </w:txbxContent>
            </v:textbox>
          </v:shape>
        </w:pict>
      </w:r>
    </w:p>
    <w:p w:rsidR="00206B7A" w:rsidRPr="007F189B" w:rsidRDefault="00101743" w:rsidP="00B37D4B">
      <w:pPr>
        <w:jc w:val="center"/>
      </w:pPr>
      <w:r>
        <w:rPr>
          <w:noProof/>
        </w:rPr>
        <w:pict>
          <v:shape id="_x0000_s1066" style="position:absolute;left:0;text-align:left;margin-left:8.9pt;margin-top:14.1pt;width:17.95pt;height:11.2pt;rotation:-54648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0673,188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" path="m,152017c21748,58859,88540,-5653,116905,392v28365,6045,19326,181829,53287,187893c204153,194349,264087,111066,320673,36778e" filled="f" strokecolor="black [3213]" strokeweight="2.25pt">
            <v:path arrowok="t" o:connecttype="custom" o:connectlocs="0,114651;83107,296;120989,142005;227965,27738" o:connectangles="0,0,0,0"/>
          </v:shape>
        </w:pict>
      </w:r>
      <w:r>
        <w:rPr>
          <w:noProof/>
        </w:rPr>
        <w:pict>
          <v:oval id="_x0000_s1065" style="position:absolute;left:0;text-align:left;margin-left:1.7pt;margin-top:3.05pt;width:34.25pt;height:3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" filled="f" strokecolor="black [3213]" strokeweight="2.25pt">
            <v:path arrowok="t"/>
            <v:textbox>
              <w:txbxContent>
                <w:p w:rsidR="00D177FB" w:rsidRDefault="00D177FB"/>
              </w:txbxContent>
            </v:textbox>
          </v:oval>
        </w:pict>
      </w:r>
    </w:p>
    <w:p w:rsidR="00206B7A" w:rsidRPr="007F189B" w:rsidRDefault="00101743" w:rsidP="00B37D4B">
      <w:pPr>
        <w:jc w:val="center"/>
      </w:pPr>
      <w:r>
        <w:rPr>
          <w:noProof/>
        </w:rPr>
        <w:pict>
          <v:line id="_x0000_s1064"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5pt,11.2pt" to="60.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" strokecolor="black [3213]" strokeweight="2.25pt">
            <o:lock v:ext="edit" shapetype="f"/>
          </v:line>
        </w:pict>
      </w:r>
    </w:p>
    <w:p w:rsidR="00206B7A" w:rsidRPr="007F189B" w:rsidRDefault="00101743" w:rsidP="00B37D4B">
      <w:pPr>
        <w:jc w:val="center"/>
      </w:pPr>
      <w:r>
        <w:rPr>
          <w:noProof/>
        </w:rPr>
        <w:pict>
          <v:shape id="_x0000_s1063" type="#_x0000_t13" style="position:absolute;left:0;text-align:left;margin-left:76.2pt;margin-top:5.1pt;width:66.95pt;height:27.15pt;rotation:650920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" adj="17220" fillcolor="#548dd4 [1951]" strokecolor="black [3213]" strokeweight="2pt">
            <v:path arrowok="t"/>
            <v:textbox>
              <w:txbxContent>
                <w:p w:rsidR="00D177FB" w:rsidRDefault="00D177FB"/>
              </w:txbxContent>
            </v:textbox>
          </v:shape>
        </w:pict>
      </w:r>
    </w:p>
    <w:p w:rsidR="00206B7A" w:rsidRPr="007F189B" w:rsidRDefault="00206B7A" w:rsidP="00B37D4B">
      <w:pPr>
        <w:jc w:val="center"/>
      </w:pPr>
    </w:p>
    <w:p w:rsidR="00206B7A" w:rsidRPr="007F189B" w:rsidRDefault="00206B7A" w:rsidP="00B37D4B">
      <w:pPr>
        <w:jc w:val="center"/>
      </w:pPr>
      <w:r>
        <w:rPr>
          <w:noProof/>
        </w:rPr>
        <w:drawing>
          <wp:inline distT="0" distB="0" distL="0" distR="0">
            <wp:extent cx="914400" cy="438150"/>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srcRect/>
                    <a:stretch>
                      <a:fillRect/>
                    </a:stretch>
                  </pic:blipFill>
                  <pic:spPr bwMode="auto">
                    <a:xfrm>
                      <a:off x="0" y="0"/>
                      <a:ext cx="914400" cy="438150"/>
                    </a:xfrm>
                    <a:prstGeom prst="rect">
                      <a:avLst/>
                    </a:prstGeom>
                    <a:noFill/>
                    <a:ln w="9525">
                      <a:noFill/>
                      <a:miter lim="800000"/>
                      <a:headEnd/>
                      <a:tailEnd/>
                    </a:ln>
                  </pic:spPr>
                </pic:pic>
              </a:graphicData>
            </a:graphic>
          </wp:inline>
        </w:drawing>
      </w: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B37D4B">
      <w:pPr>
        <w:jc w:val="center"/>
      </w:pPr>
    </w:p>
    <w:p w:rsidR="00206B7A" w:rsidRPr="007F189B" w:rsidRDefault="00206B7A" w:rsidP="00206B7A"/>
    <w:p w:rsidR="00206B7A" w:rsidRPr="00BC74B6" w:rsidRDefault="00206B7A" w:rsidP="00206B7A">
      <w:pPr>
        <w:jc w:val="center"/>
        <w:rPr>
          <w:szCs w:val="24"/>
        </w:rPr>
      </w:pPr>
    </w:p>
    <w:p w:rsidR="00206B7A" w:rsidRDefault="00206B7A" w:rsidP="00206B7A">
      <w:pPr>
        <w:jc w:val="center"/>
        <w:rPr>
          <w:b/>
        </w:rPr>
        <w:sectPr w:rsidR="00206B7A" w:rsidSect="00AB48BB">
          <w:pgSz w:w="12240" w:h="15840"/>
          <w:pgMar w:top="1440" w:right="1440" w:bottom="1440" w:left="1440" w:header="720" w:footer="720" w:gutter="0"/>
          <w:pgNumType w:start="1"/>
          <w:cols w:space="720"/>
          <w:titlePg/>
          <w:docGrid w:linePitch="360"/>
        </w:sectPr>
      </w:pPr>
    </w:p>
    <w:p w:rsidR="00206B7A" w:rsidRDefault="00206B7A" w:rsidP="00206B7A">
      <w:pPr>
        <w:jc w:val="center"/>
        <w:rPr>
          <w:b/>
        </w:rPr>
      </w:pPr>
      <w:r>
        <w:rPr>
          <w:b/>
        </w:rPr>
        <w:t>ATTACHMENT E</w:t>
      </w:r>
    </w:p>
    <w:p w:rsidR="00206B7A" w:rsidRDefault="00206B7A" w:rsidP="00206B7A">
      <w:pPr>
        <w:jc w:val="center"/>
        <w:rPr>
          <w:b/>
        </w:rPr>
      </w:pPr>
    </w:p>
    <w:p w:rsidR="00206B7A" w:rsidRDefault="00206B7A" w:rsidP="00206B7A">
      <w:pPr>
        <w:jc w:val="center"/>
        <w:rPr>
          <w:b/>
          <w:szCs w:val="24"/>
        </w:rPr>
      </w:pPr>
      <w:r>
        <w:rPr>
          <w:b/>
          <w:szCs w:val="24"/>
        </w:rPr>
        <w:t>Environmental Site Assessment Guidance</w:t>
      </w:r>
    </w:p>
    <w:p w:rsidR="00206B7A" w:rsidRDefault="00206B7A" w:rsidP="00206B7A">
      <w:pPr>
        <w:jc w:val="both"/>
        <w:rPr>
          <w:sz w:val="20"/>
        </w:rPr>
      </w:pPr>
    </w:p>
    <w:p w:rsidR="00206B7A" w:rsidRPr="00BC74B6" w:rsidRDefault="00206B7A" w:rsidP="00206B7A">
      <w:pPr>
        <w:jc w:val="both"/>
        <w:rPr>
          <w:szCs w:val="24"/>
        </w:rPr>
      </w:pPr>
      <w:r w:rsidRPr="00BC74B6">
        <w:rPr>
          <w:szCs w:val="24"/>
        </w:rPr>
        <w:t xml:space="preserve">From an environmental perspective, and in Georgia Power’s view, the best property for renewable generation development is property that has been comprehensively evaluated and determined to either have no past or present environmental items of concern, or if concerns are identified, the concerns can be avoided through generation technology or site configuration. Where environmental items are unavoidable, it is necessary to address identified environmental concerns through regulatory permitting, compliance, and possibly mitigation. The concerns listed below are intended to inform the bidder about common environmental issues encountered when selecting property for renewable generation development and are consistent with Georgia Power’s environmental siting criteria for new construction projects. Since all properties have unique prior land use histories and naturally occurring natural resources, local assessment of proposed Sites by a bidder is imperative. </w:t>
      </w:r>
      <w:r>
        <w:rPr>
          <w:szCs w:val="24"/>
        </w:rPr>
        <w:t xml:space="preserve">For the avoidance of doubt, the requirements of this </w:t>
      </w:r>
      <w:r w:rsidRPr="00FD354B">
        <w:rPr>
          <w:b/>
          <w:szCs w:val="24"/>
        </w:rPr>
        <w:t>Attachment E</w:t>
      </w:r>
      <w:r>
        <w:rPr>
          <w:szCs w:val="24"/>
        </w:rPr>
        <w:t xml:space="preserve"> do not require a NEPA Environmental Assessment. </w:t>
      </w:r>
      <w:r w:rsidRPr="00BC74B6">
        <w:rPr>
          <w:szCs w:val="24"/>
        </w:rPr>
        <w:t xml:space="preserve">A complete environmental Site assessment for inclusion in the bid packet </w:t>
      </w:r>
      <w:r>
        <w:rPr>
          <w:szCs w:val="24"/>
        </w:rPr>
        <w:t>should</w:t>
      </w:r>
      <w:r w:rsidRPr="00BC74B6">
        <w:rPr>
          <w:szCs w:val="24"/>
        </w:rPr>
        <w:t xml:space="preserve"> consider and address the following:</w:t>
      </w:r>
    </w:p>
    <w:p w:rsidR="00206B7A" w:rsidRPr="00BC74B6" w:rsidRDefault="00206B7A" w:rsidP="00206B7A">
      <w:pPr>
        <w:rPr>
          <w:szCs w:val="24"/>
        </w:rPr>
      </w:pPr>
    </w:p>
    <w:p w:rsidR="00206B7A" w:rsidRDefault="00206B7A" w:rsidP="00206B7A">
      <w:pPr>
        <w:pStyle w:val="ListParagraph"/>
        <w:numPr>
          <w:ilvl w:val="0"/>
          <w:numId w:val="32"/>
        </w:numPr>
        <w:jc w:val="both"/>
        <w:rPr>
          <w:szCs w:val="24"/>
        </w:rPr>
      </w:pPr>
      <w:r w:rsidRPr="00BC74B6">
        <w:rPr>
          <w:szCs w:val="24"/>
        </w:rPr>
        <w:t>Any existing relevant and reasonably available property environmental information (prior, current/ongoing environmental studies/documents, assessments, surveys, corrective action plans, natural resource inventories, etc.) should be obtained and reviewed for relevant current condition considerations.</w:t>
      </w:r>
    </w:p>
    <w:p w:rsidR="00206B7A" w:rsidRPr="00BC74B6"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Waters of the US (“</w:t>
      </w:r>
      <w:r w:rsidR="00ED012A" w:rsidRPr="00ED012A">
        <w:rPr>
          <w:b/>
          <w:szCs w:val="24"/>
        </w:rPr>
        <w:t>WOUS</w:t>
      </w:r>
      <w:r w:rsidRPr="00BC74B6">
        <w:rPr>
          <w:szCs w:val="24"/>
        </w:rPr>
        <w:t xml:space="preserve">”; e.g., drainage features, creeks, streams, rivers, ponds, lakes, wetlands, etc.) and their buffers should be freshly identified and flagged through field delineation. Impacts to WOUS and their buffers should be avoided where possible. Where avoidance is unachievable, additional permitting and mitigation may be required.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 xml:space="preserve">100-year floodplains should be identified and encroachments should be avoided, or hydrology studies should be completed to document no significant rise in floodplain elevation, if floodplain impacts are unavoidable.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 xml:space="preserve">NPDES Construction Storm water permitting will be required for land disturbing activities of one or more acres (GA NPDES Permit Nos. GAR 100001 &amp; 100002; similar for other states). Permitting may be required prior to any initial site preparation work (land clearing, grubbing, grading, etc.); certain specific otherwise regulated silvicultural/timber harvest activities may be exempt from NPDES permitting but, any subsequent land disturbance activities greater than 1 acre will require NPDES permitting.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Rare, threatened and endangered species (state and federal) occurrence should be documented and any regulatory compliance requirements satisfied for the Endangered Species Act and applicable state regulations. Critical habitat for plant and animal species should be identified and avoided; other site specific mitigation or avoidance actions may be necessary during phases of construction or operation to avoid sensitive habitat for rare species. Compliance with the Migratory Bird Treaty Act and the Bald and Golden Eagle Protection Act must be achieved as applicable. Consultations with various agencies may be required to comply with these laws.</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 xml:space="preserve">Spill Prevention, Control and Countermeasures (SPCC) compliance and plans may be required for site development and most likely will be required for construction and operation of the Facility to address oil/petroleum storage.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Any potentially contaminated soil</w:t>
      </w:r>
      <w:r>
        <w:rPr>
          <w:szCs w:val="24"/>
        </w:rPr>
        <w:t xml:space="preserve"> </w:t>
      </w:r>
      <w:r w:rsidRPr="00BC74B6">
        <w:rPr>
          <w:szCs w:val="24"/>
        </w:rPr>
        <w:t xml:space="preserve">or groundwater must be identified. An ASTM E1527-13 Phase I Environmental Site Assessment may be required, at a minimum.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 xml:space="preserve">Any project effects to cultural resources or historic properties must be identified and any applicable compliance with Section 106 of the National Historic Preservation Act or state historic protection or cultural resource laws must be achieved. Effects to viewshed aesthetics may need to be considered and preserved where applicable.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 xml:space="preserve">Air quality items may need to be considered on a Site-specific activity basis (e.g. permitting of timber/other open burning, proximity to non-attainment areas, etc.). </w:t>
      </w:r>
    </w:p>
    <w:p w:rsidR="00206B7A" w:rsidRDefault="00206B7A" w:rsidP="00206B7A">
      <w:pPr>
        <w:pStyle w:val="ListParagraph"/>
        <w:jc w:val="both"/>
        <w:rPr>
          <w:szCs w:val="24"/>
        </w:rPr>
      </w:pPr>
    </w:p>
    <w:p w:rsidR="00206B7A" w:rsidRPr="00BC74B6" w:rsidRDefault="00206B7A" w:rsidP="00206B7A">
      <w:pPr>
        <w:pStyle w:val="ListParagraph"/>
        <w:numPr>
          <w:ilvl w:val="0"/>
          <w:numId w:val="32"/>
        </w:numPr>
        <w:jc w:val="both"/>
        <w:rPr>
          <w:szCs w:val="24"/>
        </w:rPr>
      </w:pPr>
      <w:r w:rsidRPr="00BC74B6">
        <w:rPr>
          <w:szCs w:val="24"/>
        </w:rPr>
        <w:t xml:space="preserve">Local government permitting, ordinances and restrictions may also apply. These local requirements may supersede, pre-empt or complement certain state and federal permitting/compliance requirements that are otherwise allowed (such as floodplain impacts and cultural resource area preservation). </w:t>
      </w: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both"/>
        <w:rPr>
          <w:szCs w:val="24"/>
        </w:rPr>
      </w:pPr>
    </w:p>
    <w:p w:rsidR="00206B7A" w:rsidRDefault="00206B7A" w:rsidP="00206B7A">
      <w:pPr>
        <w:jc w:val="center"/>
        <w:rPr>
          <w:b/>
          <w:szCs w:val="24"/>
        </w:rPr>
        <w:sectPr w:rsidR="00206B7A" w:rsidSect="00AB48BB">
          <w:pgSz w:w="12240" w:h="15840"/>
          <w:pgMar w:top="1440" w:right="1440" w:bottom="1440" w:left="1440" w:header="720" w:footer="720" w:gutter="0"/>
          <w:pgNumType w:start="1"/>
          <w:cols w:space="720"/>
          <w:titlePg/>
          <w:docGrid w:linePitch="360"/>
        </w:sectPr>
      </w:pPr>
    </w:p>
    <w:p w:rsidR="00206B7A" w:rsidRDefault="00206B7A" w:rsidP="00206B7A">
      <w:pPr>
        <w:jc w:val="center"/>
        <w:rPr>
          <w:b/>
          <w:szCs w:val="24"/>
        </w:rPr>
      </w:pPr>
      <w:r w:rsidRPr="00513259">
        <w:rPr>
          <w:b/>
          <w:szCs w:val="24"/>
        </w:rPr>
        <w:t>ATTACHMENT F</w:t>
      </w:r>
    </w:p>
    <w:p w:rsidR="00206B7A" w:rsidRDefault="00206B7A" w:rsidP="00206B7A">
      <w:pPr>
        <w:jc w:val="center"/>
        <w:rPr>
          <w:b/>
        </w:rPr>
      </w:pPr>
    </w:p>
    <w:p w:rsidR="00206B7A" w:rsidRDefault="00206B7A" w:rsidP="00206B7A">
      <w:pPr>
        <w:jc w:val="center"/>
        <w:rPr>
          <w:b/>
        </w:rPr>
      </w:pPr>
      <w:r>
        <w:rPr>
          <w:b/>
        </w:rPr>
        <w:t>Environmental Compliance Affidavit</w:t>
      </w:r>
    </w:p>
    <w:p w:rsidR="00206B7A" w:rsidRDefault="00206B7A" w:rsidP="00206B7A">
      <w:pPr>
        <w:ind w:left="-720"/>
        <w:jc w:val="center"/>
        <w:rPr>
          <w:b/>
        </w:rPr>
      </w:pPr>
    </w:p>
    <w:p w:rsidR="00206B7A" w:rsidRDefault="00206B7A" w:rsidP="00206B7A">
      <w:pPr>
        <w:pStyle w:val="BodyText2"/>
        <w:spacing w:after="0" w:line="240" w:lineRule="auto"/>
        <w:jc w:val="both"/>
        <w:rPr>
          <w:szCs w:val="24"/>
        </w:rPr>
      </w:pPr>
      <w:r>
        <w:rPr>
          <w:szCs w:val="24"/>
        </w:rPr>
        <w:t>Georgia Power Company</w:t>
      </w:r>
    </w:p>
    <w:p w:rsidR="00206B7A" w:rsidRDefault="00206B7A" w:rsidP="00206B7A">
      <w:pPr>
        <w:pStyle w:val="BodyText2"/>
        <w:spacing w:after="0" w:line="240" w:lineRule="auto"/>
        <w:jc w:val="both"/>
        <w:rPr>
          <w:szCs w:val="24"/>
        </w:rPr>
      </w:pPr>
      <w:r>
        <w:rPr>
          <w:szCs w:val="24"/>
        </w:rPr>
        <w:t>241 Ralph McGill Blvd NE</w:t>
      </w:r>
    </w:p>
    <w:p w:rsidR="00206B7A" w:rsidRDefault="00206B7A" w:rsidP="00206B7A">
      <w:pPr>
        <w:pStyle w:val="BodyText2"/>
        <w:spacing w:after="0" w:line="240" w:lineRule="auto"/>
        <w:jc w:val="both"/>
        <w:rPr>
          <w:szCs w:val="24"/>
        </w:rPr>
      </w:pPr>
      <w:r>
        <w:rPr>
          <w:szCs w:val="24"/>
        </w:rPr>
        <w:t>Bin No. 20023</w:t>
      </w:r>
    </w:p>
    <w:p w:rsidR="00206B7A" w:rsidRDefault="00206B7A" w:rsidP="00206B7A">
      <w:pPr>
        <w:pStyle w:val="BodyText2"/>
        <w:spacing w:after="0" w:line="240" w:lineRule="auto"/>
        <w:jc w:val="both"/>
        <w:rPr>
          <w:szCs w:val="24"/>
        </w:rPr>
      </w:pPr>
      <w:r>
        <w:rPr>
          <w:szCs w:val="24"/>
        </w:rPr>
        <w:t>Atlanta, Georgia 20208</w:t>
      </w:r>
    </w:p>
    <w:p w:rsidR="00206B7A" w:rsidRDefault="00206B7A" w:rsidP="00206B7A">
      <w:pPr>
        <w:pStyle w:val="BodyText2"/>
        <w:spacing w:after="0" w:line="240" w:lineRule="auto"/>
        <w:jc w:val="both"/>
        <w:rPr>
          <w:szCs w:val="24"/>
        </w:rPr>
      </w:pPr>
    </w:p>
    <w:p w:rsidR="00206B7A" w:rsidRDefault="00206B7A" w:rsidP="00206B7A">
      <w:pPr>
        <w:pStyle w:val="BodyText2"/>
        <w:spacing w:after="0" w:line="240" w:lineRule="auto"/>
        <w:jc w:val="both"/>
        <w:rPr>
          <w:szCs w:val="24"/>
        </w:rPr>
      </w:pPr>
      <w:r>
        <w:rPr>
          <w:szCs w:val="24"/>
        </w:rPr>
        <w:t>Subject:</w:t>
      </w:r>
      <w:r>
        <w:rPr>
          <w:szCs w:val="24"/>
        </w:rPr>
        <w:tab/>
        <w:t>Georgia Power Company’s REDI RFP – Environmental Compliance</w:t>
      </w:r>
    </w:p>
    <w:p w:rsidR="00206B7A" w:rsidRDefault="00206B7A" w:rsidP="00206B7A">
      <w:pPr>
        <w:pStyle w:val="BodyText2"/>
        <w:spacing w:after="0" w:line="240" w:lineRule="auto"/>
        <w:jc w:val="both"/>
        <w:rPr>
          <w:szCs w:val="24"/>
        </w:rPr>
      </w:pPr>
    </w:p>
    <w:p w:rsidR="00206B7A" w:rsidRDefault="00206B7A" w:rsidP="00206B7A">
      <w:pPr>
        <w:pStyle w:val="BodyText2"/>
        <w:spacing w:line="240" w:lineRule="auto"/>
        <w:jc w:val="both"/>
        <w:rPr>
          <w:szCs w:val="24"/>
        </w:rPr>
      </w:pPr>
      <w:r w:rsidRPr="00EB0686">
        <w:rPr>
          <w:szCs w:val="24"/>
        </w:rPr>
        <w:t xml:space="preserve">Facility Address: </w:t>
      </w:r>
    </w:p>
    <w:p w:rsidR="00206B7A" w:rsidRDefault="00206B7A" w:rsidP="00206B7A">
      <w:pPr>
        <w:pStyle w:val="BodyText2"/>
        <w:spacing w:line="240" w:lineRule="auto"/>
        <w:jc w:val="both"/>
        <w:rPr>
          <w:szCs w:val="24"/>
        </w:rPr>
      </w:pPr>
      <w:r>
        <w:rPr>
          <w:szCs w:val="24"/>
        </w:rPr>
        <w:t>Generation Facility Type:</w:t>
      </w:r>
    </w:p>
    <w:p w:rsidR="00206B7A" w:rsidRDefault="00206B7A" w:rsidP="00206B7A">
      <w:pPr>
        <w:pStyle w:val="BodyText2"/>
        <w:spacing w:line="240" w:lineRule="auto"/>
        <w:jc w:val="both"/>
        <w:rPr>
          <w:szCs w:val="24"/>
        </w:rPr>
      </w:pPr>
      <w:r>
        <w:rPr>
          <w:szCs w:val="24"/>
        </w:rPr>
        <w:t xml:space="preserve">Contact person for the Site/Facility: </w:t>
      </w:r>
    </w:p>
    <w:p w:rsidR="00206B7A" w:rsidRDefault="00206B7A" w:rsidP="00206B7A">
      <w:pPr>
        <w:pStyle w:val="BodyText2"/>
        <w:spacing w:line="240" w:lineRule="auto"/>
        <w:jc w:val="both"/>
        <w:rPr>
          <w:szCs w:val="24"/>
        </w:rPr>
      </w:pPr>
    </w:p>
    <w:p w:rsidR="00206B7A" w:rsidRPr="00EB0686" w:rsidRDefault="00206B7A" w:rsidP="00206B7A">
      <w:pPr>
        <w:pStyle w:val="BodyText2"/>
        <w:spacing w:line="240" w:lineRule="auto"/>
        <w:jc w:val="both"/>
        <w:rPr>
          <w:szCs w:val="24"/>
        </w:rPr>
      </w:pPr>
      <w:r>
        <w:rPr>
          <w:szCs w:val="24"/>
        </w:rPr>
        <w:t>Ladies and Gentlemen:</w:t>
      </w:r>
    </w:p>
    <w:p w:rsidR="00206B7A" w:rsidRDefault="00206B7A" w:rsidP="00206B7A">
      <w:pPr>
        <w:pStyle w:val="Cover"/>
        <w:keepNext w:val="0"/>
        <w:keepLines w:val="0"/>
        <w:spacing w:before="0" w:after="0"/>
        <w:jc w:val="both"/>
        <w:rPr>
          <w:b w:val="0"/>
          <w:szCs w:val="24"/>
        </w:rPr>
      </w:pPr>
    </w:p>
    <w:p w:rsidR="00206B7A" w:rsidRDefault="00206B7A" w:rsidP="00206B7A">
      <w:pPr>
        <w:pStyle w:val="Cover"/>
        <w:keepNext w:val="0"/>
        <w:keepLines w:val="0"/>
        <w:spacing w:before="0" w:after="0"/>
        <w:jc w:val="both"/>
        <w:rPr>
          <w:b w:val="0"/>
          <w:szCs w:val="24"/>
        </w:rPr>
      </w:pPr>
      <w:r w:rsidRPr="00EB0686">
        <w:rPr>
          <w:b w:val="0"/>
          <w:szCs w:val="24"/>
        </w:rPr>
        <w:t xml:space="preserve">On or before </w:t>
      </w:r>
      <w:r w:rsidRPr="00EB0686">
        <w:rPr>
          <w:b w:val="0"/>
          <w:i/>
          <w:color w:val="0000FF"/>
          <w:szCs w:val="24"/>
        </w:rPr>
        <w:t>[date]</w:t>
      </w:r>
      <w:r w:rsidRPr="00EB0686">
        <w:rPr>
          <w:b w:val="0"/>
          <w:szCs w:val="24"/>
        </w:rPr>
        <w:t>, and in accordance with the provisions of Georgia Power’s Renewable Energy Development Initiative (“</w:t>
      </w:r>
      <w:r w:rsidRPr="001C5CB6">
        <w:rPr>
          <w:szCs w:val="24"/>
        </w:rPr>
        <w:t>REDI</w:t>
      </w:r>
      <w:r w:rsidRPr="00EB0686">
        <w:rPr>
          <w:b w:val="0"/>
          <w:szCs w:val="24"/>
        </w:rPr>
        <w:t xml:space="preserve">”), </w:t>
      </w:r>
      <w:r w:rsidRPr="00EB0686">
        <w:rPr>
          <w:b w:val="0"/>
          <w:i/>
          <w:color w:val="0000FF"/>
          <w:szCs w:val="24"/>
        </w:rPr>
        <w:t xml:space="preserve">[Insert </w:t>
      </w:r>
      <w:r>
        <w:rPr>
          <w:b w:val="0"/>
          <w:i/>
          <w:color w:val="0000FF"/>
          <w:szCs w:val="24"/>
        </w:rPr>
        <w:t xml:space="preserve">Bidder’s </w:t>
      </w:r>
      <w:r w:rsidRPr="00EB0686">
        <w:rPr>
          <w:b w:val="0"/>
          <w:i/>
          <w:color w:val="0000FF"/>
          <w:szCs w:val="24"/>
        </w:rPr>
        <w:t>full legal name]</w:t>
      </w:r>
      <w:r w:rsidRPr="00EB0686">
        <w:rPr>
          <w:b w:val="0"/>
          <w:szCs w:val="24"/>
        </w:rPr>
        <w:t xml:space="preserve">, a </w:t>
      </w:r>
      <w:r w:rsidRPr="00EB0686">
        <w:rPr>
          <w:b w:val="0"/>
          <w:i/>
          <w:color w:val="0000FF"/>
          <w:szCs w:val="24"/>
        </w:rPr>
        <w:t xml:space="preserve">[Insert </w:t>
      </w:r>
      <w:r>
        <w:rPr>
          <w:b w:val="0"/>
          <w:i/>
          <w:color w:val="0000FF"/>
          <w:szCs w:val="24"/>
        </w:rPr>
        <w:t xml:space="preserve">Bidder’s </w:t>
      </w:r>
      <w:r w:rsidRPr="00EB0686">
        <w:rPr>
          <w:b w:val="0"/>
          <w:i/>
          <w:color w:val="0000FF"/>
          <w:szCs w:val="24"/>
        </w:rPr>
        <w:t xml:space="preserve">form of entity and state of </w:t>
      </w:r>
      <w:r>
        <w:rPr>
          <w:b w:val="0"/>
          <w:i/>
          <w:color w:val="0000FF"/>
          <w:szCs w:val="24"/>
        </w:rPr>
        <w:t>organization</w:t>
      </w:r>
      <w:r w:rsidRPr="00EB0686">
        <w:rPr>
          <w:b w:val="0"/>
          <w:i/>
          <w:color w:val="0000FF"/>
          <w:szCs w:val="24"/>
        </w:rPr>
        <w:t>]</w:t>
      </w:r>
      <w:r w:rsidRPr="00EB0686">
        <w:rPr>
          <w:b w:val="0"/>
          <w:szCs w:val="24"/>
        </w:rPr>
        <w:t xml:space="preserve"> (“</w:t>
      </w:r>
      <w:r w:rsidRPr="001C5CB6">
        <w:rPr>
          <w:szCs w:val="24"/>
        </w:rPr>
        <w:t>Bidder</w:t>
      </w:r>
      <w:r w:rsidRPr="00EB0686">
        <w:rPr>
          <w:b w:val="0"/>
          <w:szCs w:val="24"/>
        </w:rPr>
        <w:t xml:space="preserve">”), </w:t>
      </w:r>
      <w:r>
        <w:rPr>
          <w:b w:val="0"/>
          <w:szCs w:val="24"/>
        </w:rPr>
        <w:t xml:space="preserve">is </w:t>
      </w:r>
      <w:r w:rsidRPr="000823B0">
        <w:rPr>
          <w:b w:val="0"/>
          <w:szCs w:val="24"/>
        </w:rPr>
        <w:t>submitt</w:t>
      </w:r>
      <w:r>
        <w:rPr>
          <w:b w:val="0"/>
          <w:szCs w:val="24"/>
        </w:rPr>
        <w:t>ing</w:t>
      </w:r>
      <w:r w:rsidRPr="000823B0">
        <w:rPr>
          <w:b w:val="0"/>
          <w:szCs w:val="24"/>
        </w:rPr>
        <w:t xml:space="preserve"> one or more </w:t>
      </w:r>
      <w:r>
        <w:rPr>
          <w:b w:val="0"/>
          <w:szCs w:val="24"/>
        </w:rPr>
        <w:t>proposals</w:t>
      </w:r>
      <w:r w:rsidRPr="000823B0">
        <w:rPr>
          <w:b w:val="0"/>
          <w:szCs w:val="24"/>
        </w:rPr>
        <w:t xml:space="preserve"> for consideration to fulfill a portion of Georgia Power’s </w:t>
      </w:r>
      <w:r>
        <w:rPr>
          <w:b w:val="0"/>
          <w:szCs w:val="24"/>
        </w:rPr>
        <w:t>REDI</w:t>
      </w:r>
      <w:r w:rsidRPr="000823B0">
        <w:rPr>
          <w:b w:val="0"/>
          <w:szCs w:val="24"/>
        </w:rPr>
        <w:t xml:space="preserve"> </w:t>
      </w:r>
      <w:r>
        <w:rPr>
          <w:b w:val="0"/>
          <w:szCs w:val="24"/>
        </w:rPr>
        <w:t>s</w:t>
      </w:r>
      <w:r w:rsidRPr="000823B0">
        <w:rPr>
          <w:b w:val="0"/>
          <w:szCs w:val="24"/>
        </w:rPr>
        <w:t>olicitation</w:t>
      </w:r>
      <w:r>
        <w:rPr>
          <w:b w:val="0"/>
          <w:szCs w:val="24"/>
        </w:rPr>
        <w:t xml:space="preserve"> on behalf of the party to execute the REDI power purchase agreement (“</w:t>
      </w:r>
      <w:r w:rsidRPr="001C5CB6">
        <w:rPr>
          <w:szCs w:val="24"/>
        </w:rPr>
        <w:t>PPA</w:t>
      </w:r>
      <w:r>
        <w:rPr>
          <w:b w:val="0"/>
          <w:szCs w:val="24"/>
        </w:rPr>
        <w:t>”) with Georgia Power and to sell Renewable Energy through the REDI Program (“</w:t>
      </w:r>
      <w:r w:rsidRPr="001C5CB6">
        <w:rPr>
          <w:szCs w:val="24"/>
        </w:rPr>
        <w:t>Seller</w:t>
      </w:r>
      <w:r>
        <w:rPr>
          <w:b w:val="0"/>
          <w:szCs w:val="24"/>
        </w:rPr>
        <w:t>”). Capitalized terms found herein have the meaning assigned in the RFP.</w:t>
      </w:r>
    </w:p>
    <w:p w:rsidR="00206B7A" w:rsidRDefault="00206B7A" w:rsidP="00206B7A">
      <w:pPr>
        <w:pStyle w:val="Cover"/>
        <w:keepNext w:val="0"/>
        <w:keepLines w:val="0"/>
        <w:spacing w:before="0" w:after="0"/>
        <w:jc w:val="both"/>
        <w:rPr>
          <w:b w:val="0"/>
          <w:szCs w:val="24"/>
        </w:rPr>
      </w:pPr>
    </w:p>
    <w:p w:rsidR="00206B7A" w:rsidRPr="009F7CF1" w:rsidRDefault="00206B7A" w:rsidP="00206B7A">
      <w:pPr>
        <w:suppressLineNumbers/>
        <w:jc w:val="both"/>
        <w:rPr>
          <w:color w:val="000000"/>
          <w:szCs w:val="24"/>
        </w:rPr>
      </w:pPr>
      <w:r w:rsidRPr="006E637E">
        <w:rPr>
          <w:b/>
          <w:color w:val="000000"/>
          <w:szCs w:val="24"/>
        </w:rPr>
        <w:t xml:space="preserve">Attachment </w:t>
      </w:r>
      <w:r>
        <w:rPr>
          <w:b/>
          <w:color w:val="000000"/>
          <w:szCs w:val="24"/>
        </w:rPr>
        <w:t>E</w:t>
      </w:r>
      <w:r w:rsidRPr="006E637E">
        <w:rPr>
          <w:b/>
          <w:color w:val="000000"/>
          <w:szCs w:val="24"/>
        </w:rPr>
        <w:t xml:space="preserve"> </w:t>
      </w:r>
      <w:r>
        <w:rPr>
          <w:color w:val="000000"/>
          <w:szCs w:val="24"/>
        </w:rPr>
        <w:t>of the RFP describes environmental features that Bidder must consider, address, and document, as applicable, as part of its completed bid packet. Failure to consider environmental permitting, compliance, or Site related impacts, or failure to provide documentation of such consideration will be deemed an incomplete bid and may preclude further consideration of the bid proposal.</w:t>
      </w:r>
    </w:p>
    <w:p w:rsidR="00206B7A" w:rsidRPr="00EB0686" w:rsidRDefault="00206B7A" w:rsidP="00206B7A">
      <w:pPr>
        <w:pStyle w:val="Cover"/>
        <w:keepNext w:val="0"/>
        <w:keepLines w:val="0"/>
        <w:spacing w:before="0" w:after="0"/>
        <w:jc w:val="both"/>
        <w:rPr>
          <w:b w:val="0"/>
          <w:szCs w:val="24"/>
        </w:rPr>
      </w:pPr>
      <w:r>
        <w:rPr>
          <w:b w:val="0"/>
          <w:szCs w:val="24"/>
        </w:rPr>
        <w:t xml:space="preserve"> </w:t>
      </w:r>
      <w:r w:rsidRPr="00EB0686">
        <w:rPr>
          <w:b w:val="0"/>
          <w:szCs w:val="24"/>
        </w:rPr>
        <w:t xml:space="preserve"> </w:t>
      </w:r>
    </w:p>
    <w:p w:rsidR="00206B7A" w:rsidRPr="003F19B1" w:rsidRDefault="00206B7A" w:rsidP="00206B7A">
      <w:pPr>
        <w:pStyle w:val="Cover"/>
        <w:keepNext w:val="0"/>
        <w:keepLines w:val="0"/>
        <w:spacing w:before="0" w:after="0"/>
        <w:ind w:left="360" w:hanging="360"/>
        <w:jc w:val="both"/>
        <w:rPr>
          <w:szCs w:val="24"/>
        </w:rPr>
      </w:pPr>
      <w:r>
        <w:rPr>
          <w:szCs w:val="24"/>
        </w:rPr>
        <w:t>Bidder hereby represents,</w:t>
      </w:r>
      <w:r w:rsidRPr="003F19B1">
        <w:rPr>
          <w:szCs w:val="24"/>
        </w:rPr>
        <w:t xml:space="preserve"> warrants</w:t>
      </w:r>
      <w:r>
        <w:rPr>
          <w:szCs w:val="24"/>
        </w:rPr>
        <w:t>,</w:t>
      </w:r>
      <w:r w:rsidRPr="003F19B1">
        <w:rPr>
          <w:szCs w:val="24"/>
        </w:rPr>
        <w:t xml:space="preserve"> </w:t>
      </w:r>
      <w:r>
        <w:rPr>
          <w:szCs w:val="24"/>
        </w:rPr>
        <w:t>and</w:t>
      </w:r>
      <w:r w:rsidRPr="003F19B1">
        <w:rPr>
          <w:szCs w:val="24"/>
        </w:rPr>
        <w:t xml:space="preserve"> covenants the following: </w:t>
      </w:r>
    </w:p>
    <w:p w:rsidR="00206B7A" w:rsidRDefault="00206B7A" w:rsidP="00206B7A">
      <w:pPr>
        <w:pStyle w:val="BodyText2"/>
        <w:spacing w:after="0" w:line="240" w:lineRule="auto"/>
        <w:jc w:val="both"/>
        <w:rPr>
          <w:szCs w:val="24"/>
        </w:rPr>
      </w:pPr>
    </w:p>
    <w:p w:rsidR="00206B7A" w:rsidRDefault="00206B7A" w:rsidP="00206B7A">
      <w:pPr>
        <w:pStyle w:val="BodyText2"/>
        <w:numPr>
          <w:ilvl w:val="0"/>
          <w:numId w:val="6"/>
        </w:numPr>
        <w:tabs>
          <w:tab w:val="clear" w:pos="720"/>
          <w:tab w:val="left" w:pos="1170"/>
        </w:tabs>
        <w:spacing w:after="0" w:line="240" w:lineRule="auto"/>
        <w:jc w:val="both"/>
        <w:rPr>
          <w:szCs w:val="24"/>
        </w:rPr>
      </w:pPr>
      <w:r>
        <w:rPr>
          <w:szCs w:val="24"/>
        </w:rPr>
        <w:t xml:space="preserve">Bidder </w:t>
      </w:r>
      <w:r w:rsidRPr="00EB0686">
        <w:rPr>
          <w:szCs w:val="24"/>
        </w:rPr>
        <w:t>is familiar with all applicable federal</w:t>
      </w:r>
      <w:r>
        <w:rPr>
          <w:szCs w:val="24"/>
        </w:rPr>
        <w:t>, state and local</w:t>
      </w:r>
      <w:r w:rsidRPr="00EB0686">
        <w:rPr>
          <w:szCs w:val="24"/>
        </w:rPr>
        <w:t xml:space="preserve"> environmental</w:t>
      </w:r>
      <w:r>
        <w:rPr>
          <w:szCs w:val="24"/>
        </w:rPr>
        <w:t xml:space="preserve"> regulations respecting the Site/Facility and has considered and addressed each of the factors described in </w:t>
      </w:r>
      <w:r w:rsidRPr="00B30350">
        <w:rPr>
          <w:b/>
          <w:szCs w:val="24"/>
        </w:rPr>
        <w:t xml:space="preserve">Attachment </w:t>
      </w:r>
      <w:r>
        <w:rPr>
          <w:b/>
          <w:szCs w:val="24"/>
        </w:rPr>
        <w:t>E</w:t>
      </w:r>
      <w:r>
        <w:rPr>
          <w:szCs w:val="24"/>
        </w:rPr>
        <w:t xml:space="preserve">; </w:t>
      </w:r>
      <w:r w:rsidRPr="00EB0686">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EB0686">
        <w:rPr>
          <w:szCs w:val="24"/>
        </w:rPr>
        <w:tab/>
      </w:r>
      <w:r w:rsidRPr="00EB0686">
        <w:rPr>
          <w:szCs w:val="24"/>
        </w:rPr>
        <w:tab/>
      </w:r>
    </w:p>
    <w:p w:rsidR="00206B7A" w:rsidRDefault="00206B7A" w:rsidP="00206B7A">
      <w:pPr>
        <w:pStyle w:val="BodyText2"/>
        <w:numPr>
          <w:ilvl w:val="0"/>
          <w:numId w:val="6"/>
        </w:numPr>
        <w:tabs>
          <w:tab w:val="clear" w:pos="720"/>
          <w:tab w:val="left" w:pos="1170"/>
        </w:tabs>
        <w:spacing w:after="0" w:line="240" w:lineRule="auto"/>
        <w:jc w:val="both"/>
        <w:rPr>
          <w:szCs w:val="24"/>
        </w:rPr>
      </w:pPr>
      <w:r>
        <w:rPr>
          <w:szCs w:val="24"/>
        </w:rPr>
        <w:t>The Site/Facility</w:t>
      </w:r>
      <w:r w:rsidRPr="00EB0686">
        <w:rPr>
          <w:szCs w:val="24"/>
        </w:rPr>
        <w:t xml:space="preserve"> </w:t>
      </w:r>
      <w:r>
        <w:rPr>
          <w:szCs w:val="24"/>
        </w:rPr>
        <w:t xml:space="preserve">will </w:t>
      </w:r>
      <w:r w:rsidRPr="00EB0686">
        <w:rPr>
          <w:szCs w:val="24"/>
        </w:rPr>
        <w:t>compl</w:t>
      </w:r>
      <w:r>
        <w:rPr>
          <w:szCs w:val="24"/>
        </w:rPr>
        <w:t>y</w:t>
      </w:r>
      <w:r w:rsidRPr="00EB0686">
        <w:rPr>
          <w:szCs w:val="24"/>
        </w:rPr>
        <w:t xml:space="preserve"> with all applicable federal</w:t>
      </w:r>
      <w:r>
        <w:rPr>
          <w:szCs w:val="24"/>
        </w:rPr>
        <w:t>, state and local</w:t>
      </w:r>
      <w:r w:rsidRPr="00EB0686">
        <w:rPr>
          <w:szCs w:val="24"/>
        </w:rPr>
        <w:t xml:space="preserve"> environmental requirements, including obtaining or renewing all applicable state and federal environmental permits; </w:t>
      </w:r>
    </w:p>
    <w:p w:rsidR="00206B7A" w:rsidRDefault="00206B7A" w:rsidP="00206B7A">
      <w:pPr>
        <w:pStyle w:val="BodyText2"/>
        <w:tabs>
          <w:tab w:val="left" w:pos="1170"/>
        </w:tabs>
        <w:spacing w:after="0" w:line="240" w:lineRule="auto"/>
        <w:ind w:left="720"/>
        <w:jc w:val="both"/>
        <w:rPr>
          <w:szCs w:val="24"/>
        </w:rPr>
      </w:pPr>
      <w:r w:rsidRPr="00EB0686">
        <w:rPr>
          <w:szCs w:val="24"/>
        </w:rPr>
        <w:tab/>
      </w:r>
      <w:r>
        <w:rPr>
          <w:szCs w:val="24"/>
        </w:rPr>
        <w:tab/>
      </w:r>
      <w:r>
        <w:rPr>
          <w:szCs w:val="24"/>
        </w:rPr>
        <w:tab/>
      </w:r>
      <w:r>
        <w:rPr>
          <w:szCs w:val="24"/>
        </w:rPr>
        <w:tab/>
      </w:r>
      <w:r>
        <w:rPr>
          <w:szCs w:val="24"/>
        </w:rPr>
        <w:tab/>
      </w:r>
    </w:p>
    <w:p w:rsidR="00206B7A" w:rsidRDefault="00206B7A" w:rsidP="00206B7A">
      <w:pPr>
        <w:pStyle w:val="BodyText2"/>
        <w:numPr>
          <w:ilvl w:val="0"/>
          <w:numId w:val="6"/>
        </w:numPr>
        <w:tabs>
          <w:tab w:val="clear" w:pos="720"/>
          <w:tab w:val="left" w:pos="1170"/>
        </w:tabs>
        <w:spacing w:after="0" w:line="240" w:lineRule="auto"/>
        <w:jc w:val="both"/>
        <w:rPr>
          <w:szCs w:val="24"/>
        </w:rPr>
      </w:pPr>
      <w:r>
        <w:rPr>
          <w:szCs w:val="24"/>
        </w:rPr>
        <w:t xml:space="preserve">Seller will maintain all required federal, state and local environmental permits; </w:t>
      </w:r>
    </w:p>
    <w:p w:rsidR="00206B7A" w:rsidRPr="00EB0686" w:rsidRDefault="00206B7A" w:rsidP="00206B7A">
      <w:pPr>
        <w:pStyle w:val="BodyText2"/>
        <w:tabs>
          <w:tab w:val="left" w:pos="1170"/>
        </w:tabs>
        <w:spacing w:after="0" w:line="240" w:lineRule="auto"/>
        <w:ind w:left="720"/>
        <w:jc w:val="both"/>
        <w:rPr>
          <w:szCs w:val="24"/>
        </w:rPr>
      </w:pPr>
      <w:r w:rsidRPr="00EB0686">
        <w:rPr>
          <w:szCs w:val="24"/>
        </w:rPr>
        <w:tab/>
      </w:r>
      <w:r w:rsidRPr="00EB0686">
        <w:rPr>
          <w:szCs w:val="24"/>
        </w:rPr>
        <w:tab/>
      </w:r>
      <w:r w:rsidRPr="00EB0686">
        <w:rPr>
          <w:szCs w:val="24"/>
        </w:rPr>
        <w:tab/>
      </w:r>
      <w:r w:rsidRPr="00EB0686">
        <w:rPr>
          <w:szCs w:val="24"/>
        </w:rPr>
        <w:tab/>
      </w:r>
    </w:p>
    <w:p w:rsidR="00206B7A" w:rsidRDefault="00206B7A" w:rsidP="00206B7A">
      <w:pPr>
        <w:pStyle w:val="BodyText2"/>
        <w:numPr>
          <w:ilvl w:val="0"/>
          <w:numId w:val="6"/>
        </w:numPr>
        <w:tabs>
          <w:tab w:val="clear" w:pos="720"/>
          <w:tab w:val="left" w:pos="1170"/>
        </w:tabs>
        <w:spacing w:after="0" w:line="240" w:lineRule="auto"/>
        <w:jc w:val="both"/>
        <w:rPr>
          <w:szCs w:val="24"/>
        </w:rPr>
      </w:pPr>
      <w:r>
        <w:rPr>
          <w:szCs w:val="24"/>
        </w:rPr>
        <w:t>Bidder or Seller, as the case may be, will promptly notify Georgia Power in writing of any material change in the status of the Bidder or Seller’s environmental compliance;</w:t>
      </w:r>
      <w:r w:rsidR="00F5379B">
        <w:rPr>
          <w:szCs w:val="24"/>
        </w:rPr>
        <w:t xml:space="preserve"> and</w:t>
      </w:r>
      <w:r>
        <w:rPr>
          <w:szCs w:val="24"/>
        </w:rPr>
        <w:tab/>
      </w:r>
    </w:p>
    <w:p w:rsidR="00206B7A" w:rsidRDefault="00206B7A" w:rsidP="00206B7A">
      <w:pPr>
        <w:pStyle w:val="BodyText2"/>
        <w:tabs>
          <w:tab w:val="left" w:pos="1170"/>
        </w:tabs>
        <w:spacing w:after="0" w:line="240" w:lineRule="auto"/>
        <w:ind w:left="720"/>
        <w:jc w:val="both"/>
        <w:rPr>
          <w:szCs w:val="24"/>
        </w:rPr>
      </w:pPr>
      <w:r>
        <w:rPr>
          <w:szCs w:val="24"/>
        </w:rPr>
        <w:tab/>
      </w:r>
      <w:r>
        <w:rPr>
          <w:szCs w:val="24"/>
        </w:rPr>
        <w:tab/>
      </w:r>
      <w:r>
        <w:rPr>
          <w:szCs w:val="24"/>
        </w:rPr>
        <w:tab/>
      </w:r>
    </w:p>
    <w:p w:rsidR="00206B7A" w:rsidRDefault="00206B7A" w:rsidP="00206B7A">
      <w:pPr>
        <w:pStyle w:val="BodyText2"/>
        <w:numPr>
          <w:ilvl w:val="0"/>
          <w:numId w:val="6"/>
        </w:numPr>
        <w:tabs>
          <w:tab w:val="clear" w:pos="720"/>
          <w:tab w:val="left" w:pos="1170"/>
        </w:tabs>
        <w:spacing w:after="0" w:line="240" w:lineRule="auto"/>
        <w:jc w:val="both"/>
        <w:rPr>
          <w:szCs w:val="24"/>
        </w:rPr>
      </w:pPr>
      <w:r>
        <w:rPr>
          <w:szCs w:val="24"/>
        </w:rPr>
        <w:t>Bidder and Seller will avoid environmental impacts, if possible, and will mitigate unavoidable environmental impacts as required under federal and state regulations for the term of the PPA</w:t>
      </w:r>
      <w:r w:rsidR="00F5379B">
        <w:rPr>
          <w:szCs w:val="24"/>
        </w:rPr>
        <w:t>.</w:t>
      </w:r>
    </w:p>
    <w:p w:rsidR="00206B7A" w:rsidRDefault="00206B7A" w:rsidP="00206B7A">
      <w:pPr>
        <w:pStyle w:val="BodyText2"/>
        <w:tabs>
          <w:tab w:val="left" w:pos="1170"/>
        </w:tabs>
        <w:spacing w:after="0" w:line="240" w:lineRule="auto"/>
        <w:jc w:val="both"/>
        <w:rPr>
          <w:szCs w:val="24"/>
        </w:rPr>
      </w:pPr>
    </w:p>
    <w:p w:rsidR="00206B7A" w:rsidRPr="003F19B1" w:rsidRDefault="00206B7A" w:rsidP="00206B7A">
      <w:pPr>
        <w:pStyle w:val="BodyText2"/>
        <w:spacing w:line="240" w:lineRule="auto"/>
        <w:jc w:val="both"/>
        <w:rPr>
          <w:szCs w:val="24"/>
        </w:rPr>
      </w:pPr>
      <w:r>
        <w:rPr>
          <w:szCs w:val="24"/>
        </w:rPr>
        <w:t xml:space="preserve">Bidder </w:t>
      </w:r>
      <w:r w:rsidRPr="00EB0686">
        <w:rPr>
          <w:szCs w:val="24"/>
        </w:rPr>
        <w:t>does solemnly swear or affirm under penalty of perjury, that</w:t>
      </w:r>
      <w:r>
        <w:rPr>
          <w:szCs w:val="24"/>
        </w:rPr>
        <w:t xml:space="preserve"> </w:t>
      </w:r>
      <w:r w:rsidRPr="00EB0686">
        <w:rPr>
          <w:szCs w:val="24"/>
        </w:rPr>
        <w:t xml:space="preserve">the information </w:t>
      </w:r>
      <w:r>
        <w:rPr>
          <w:szCs w:val="24"/>
        </w:rPr>
        <w:t xml:space="preserve">Bidder </w:t>
      </w:r>
      <w:r w:rsidRPr="00EB0686">
        <w:rPr>
          <w:szCs w:val="24"/>
        </w:rPr>
        <w:t xml:space="preserve">has provided in this Affidavit is based on </w:t>
      </w:r>
      <w:r>
        <w:rPr>
          <w:szCs w:val="24"/>
        </w:rPr>
        <w:t>Bidder’</w:t>
      </w:r>
      <w:r w:rsidRPr="00EB0686">
        <w:rPr>
          <w:szCs w:val="24"/>
        </w:rPr>
        <w:t>s own personal knowledge and</w:t>
      </w:r>
      <w:r>
        <w:rPr>
          <w:szCs w:val="24"/>
        </w:rPr>
        <w:t xml:space="preserve"> is true, complete and correct. Bidder acknowledges that any change in compliance status constitutes a change of information, notice of which Bidder or Seller, as the case may be, must provide to Georgia Power promptly. Bidder further certifies that he/she personally examined and is familiar with all the foregoing information, including any attachments and appendices, and further certifies that information to be true, correct, and complete. </w:t>
      </w:r>
    </w:p>
    <w:p w:rsidR="00206B7A" w:rsidRPr="00EB0686" w:rsidRDefault="00206B7A" w:rsidP="00206B7A">
      <w:pPr>
        <w:pStyle w:val="BodyText2"/>
        <w:spacing w:line="240" w:lineRule="auto"/>
        <w:jc w:val="both"/>
        <w:rPr>
          <w:i/>
          <w:color w:val="0000FF"/>
          <w:szCs w:val="24"/>
        </w:rPr>
      </w:pPr>
      <w:r w:rsidRPr="00EB0686">
        <w:rPr>
          <w:i/>
          <w:color w:val="0000FF"/>
          <w:szCs w:val="24"/>
        </w:rPr>
        <w:t xml:space="preserve">[Insert </w:t>
      </w:r>
      <w:r>
        <w:rPr>
          <w:i/>
          <w:color w:val="0000FF"/>
          <w:szCs w:val="24"/>
        </w:rPr>
        <w:t>Bidder’s</w:t>
      </w:r>
      <w:r w:rsidRPr="00EB0686">
        <w:rPr>
          <w:i/>
          <w:color w:val="0000FF"/>
          <w:szCs w:val="24"/>
        </w:rPr>
        <w:t xml:space="preserve"> full legal name]</w:t>
      </w:r>
    </w:p>
    <w:p w:rsidR="00206B7A" w:rsidRPr="00EB0686" w:rsidRDefault="00206B7A" w:rsidP="00206B7A">
      <w:pPr>
        <w:pStyle w:val="BodyText2"/>
        <w:spacing w:before="40" w:line="240" w:lineRule="auto"/>
        <w:rPr>
          <w:szCs w:val="24"/>
        </w:rPr>
      </w:pPr>
      <w:r w:rsidRPr="00EB0686">
        <w:rPr>
          <w:szCs w:val="24"/>
        </w:rPr>
        <w:t>By: ______________________________</w:t>
      </w:r>
    </w:p>
    <w:p w:rsidR="00206B7A" w:rsidRPr="00EB0686" w:rsidRDefault="00206B7A" w:rsidP="00206B7A">
      <w:pPr>
        <w:pStyle w:val="BodyText2"/>
        <w:spacing w:before="40" w:line="240" w:lineRule="auto"/>
        <w:rPr>
          <w:szCs w:val="24"/>
        </w:rPr>
      </w:pPr>
      <w:r w:rsidRPr="00EB0686">
        <w:rPr>
          <w:szCs w:val="24"/>
        </w:rPr>
        <w:t>Name:____________________________</w:t>
      </w:r>
    </w:p>
    <w:p w:rsidR="00206B7A" w:rsidRPr="00EB0686" w:rsidRDefault="00206B7A" w:rsidP="00206B7A">
      <w:pPr>
        <w:pStyle w:val="BodyText2"/>
        <w:spacing w:before="40" w:line="240" w:lineRule="auto"/>
        <w:rPr>
          <w:szCs w:val="24"/>
        </w:rPr>
      </w:pPr>
      <w:r w:rsidRPr="00EB0686">
        <w:rPr>
          <w:szCs w:val="24"/>
        </w:rPr>
        <w:t>Title:_____________________________</w:t>
      </w:r>
    </w:p>
    <w:p w:rsidR="00206B7A" w:rsidRPr="00EB0686" w:rsidRDefault="00206B7A" w:rsidP="00206B7A">
      <w:pPr>
        <w:pStyle w:val="BodyText2"/>
        <w:spacing w:before="40" w:line="240" w:lineRule="auto"/>
        <w:rPr>
          <w:szCs w:val="24"/>
        </w:rPr>
      </w:pPr>
      <w:r w:rsidRPr="00EB0686">
        <w:rPr>
          <w:szCs w:val="24"/>
        </w:rPr>
        <w:t>Company: ________________________</w:t>
      </w:r>
    </w:p>
    <w:p w:rsidR="00206B7A" w:rsidRPr="00EB0686" w:rsidRDefault="00206B7A" w:rsidP="00206B7A">
      <w:pPr>
        <w:pStyle w:val="BodyText2"/>
        <w:spacing w:before="40" w:line="240" w:lineRule="auto"/>
        <w:rPr>
          <w:szCs w:val="24"/>
        </w:rPr>
      </w:pPr>
      <w:r w:rsidRPr="00EB0686">
        <w:rPr>
          <w:szCs w:val="24"/>
        </w:rPr>
        <w:t>Date:</w:t>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t>____________________________</w:t>
      </w:r>
      <w:r w:rsidRPr="00EB0686">
        <w:rPr>
          <w:szCs w:val="24"/>
        </w:rPr>
        <w:softHyphen/>
      </w:r>
      <w:r w:rsidRPr="00EB0686">
        <w:rPr>
          <w:szCs w:val="24"/>
        </w:rPr>
        <w:softHyphen/>
      </w:r>
      <w:r w:rsidRPr="00EB0686">
        <w:rPr>
          <w:szCs w:val="24"/>
        </w:rPr>
        <w:softHyphen/>
      </w:r>
      <w:r w:rsidRPr="00EB0686">
        <w:rPr>
          <w:szCs w:val="24"/>
        </w:rPr>
        <w:softHyphen/>
      </w:r>
      <w:r w:rsidRPr="00EB0686">
        <w:rPr>
          <w:szCs w:val="24"/>
        </w:rPr>
        <w:softHyphen/>
        <w:t>_</w:t>
      </w:r>
    </w:p>
    <w:p w:rsidR="00206B7A" w:rsidRDefault="00206B7A" w:rsidP="00206B7A">
      <w:pPr>
        <w:pStyle w:val="BodyText2"/>
        <w:spacing w:before="40" w:line="240" w:lineRule="auto"/>
        <w:rPr>
          <w:szCs w:val="24"/>
        </w:rPr>
      </w:pPr>
    </w:p>
    <w:p w:rsidR="00206B7A" w:rsidRPr="00EB0686" w:rsidRDefault="00206B7A" w:rsidP="00206B7A">
      <w:pPr>
        <w:pStyle w:val="BodyText2"/>
        <w:spacing w:before="40" w:line="240" w:lineRule="auto"/>
        <w:rPr>
          <w:szCs w:val="24"/>
        </w:rPr>
      </w:pPr>
    </w:p>
    <w:p w:rsidR="00206B7A" w:rsidRPr="00EB0686" w:rsidRDefault="00206B7A" w:rsidP="00206B7A">
      <w:pPr>
        <w:pStyle w:val="BodyText2"/>
        <w:spacing w:before="40" w:line="240" w:lineRule="auto"/>
        <w:rPr>
          <w:b/>
          <w:color w:val="000000"/>
          <w:szCs w:val="24"/>
        </w:rPr>
      </w:pPr>
      <w:r w:rsidRPr="00EB0686">
        <w:rPr>
          <w:b/>
          <w:color w:val="000000"/>
          <w:szCs w:val="24"/>
        </w:rPr>
        <w:t>State of ____________________</w:t>
      </w:r>
    </w:p>
    <w:p w:rsidR="00206B7A" w:rsidRPr="00EB0686" w:rsidRDefault="00206B7A" w:rsidP="00206B7A">
      <w:pPr>
        <w:pStyle w:val="BodyText2"/>
        <w:spacing w:before="40" w:line="240" w:lineRule="auto"/>
        <w:rPr>
          <w:b/>
          <w:color w:val="000000"/>
          <w:szCs w:val="24"/>
        </w:rPr>
      </w:pPr>
      <w:r w:rsidRPr="00EB0686">
        <w:rPr>
          <w:b/>
          <w:color w:val="000000"/>
          <w:szCs w:val="24"/>
        </w:rPr>
        <w:t>County of __________________</w:t>
      </w:r>
    </w:p>
    <w:p w:rsidR="00206B7A" w:rsidRPr="00EB0686" w:rsidRDefault="00206B7A" w:rsidP="00206B7A">
      <w:pPr>
        <w:pStyle w:val="BodyText2"/>
        <w:spacing w:line="240" w:lineRule="auto"/>
        <w:jc w:val="both"/>
        <w:rPr>
          <w:i/>
          <w:color w:val="0000FF"/>
          <w:szCs w:val="24"/>
        </w:rPr>
      </w:pPr>
      <w:r w:rsidRPr="00EB0686">
        <w:rPr>
          <w:szCs w:val="24"/>
        </w:rPr>
        <w:t xml:space="preserve">On this ______ day of _____________________, ________, before me appeared </w:t>
      </w:r>
      <w:r w:rsidRPr="00EB0686">
        <w:rPr>
          <w:i/>
          <w:color w:val="0000FF"/>
          <w:szCs w:val="24"/>
        </w:rPr>
        <w:t>[</w:t>
      </w:r>
      <w:r>
        <w:rPr>
          <w:i/>
          <w:color w:val="0000FF"/>
          <w:szCs w:val="24"/>
        </w:rPr>
        <w:t>Bidder</w:t>
      </w:r>
      <w:r w:rsidRPr="00EB0686">
        <w:rPr>
          <w:i/>
          <w:color w:val="0000FF"/>
          <w:szCs w:val="24"/>
        </w:rPr>
        <w:t>’s full legal name],</w:t>
      </w:r>
      <w:r w:rsidRPr="00EB0686">
        <w:rPr>
          <w:i/>
          <w:szCs w:val="24"/>
        </w:rPr>
        <w:t xml:space="preserve"> the person who signed the preceding </w:t>
      </w:r>
      <w:r>
        <w:rPr>
          <w:i/>
          <w:szCs w:val="24"/>
        </w:rPr>
        <w:t>Environmental Compliance</w:t>
      </w:r>
      <w:r w:rsidRPr="00EB0686">
        <w:rPr>
          <w:i/>
          <w:szCs w:val="24"/>
        </w:rPr>
        <w:t xml:space="preserve"> Affidavit in my presence and who swore or affirmed that he/she understood the document and freely declared it to be truthful. </w:t>
      </w:r>
    </w:p>
    <w:p w:rsidR="00206B7A" w:rsidRPr="00EB0686" w:rsidRDefault="00206B7A" w:rsidP="00206B7A">
      <w:pPr>
        <w:pStyle w:val="BodyText2"/>
        <w:spacing w:before="40" w:line="240" w:lineRule="auto"/>
        <w:rPr>
          <w:i/>
          <w:szCs w:val="24"/>
        </w:rPr>
      </w:pPr>
      <w:r>
        <w:rPr>
          <w:i/>
          <w:szCs w:val="24"/>
        </w:rPr>
        <w:t>______</w:t>
      </w:r>
      <w:r w:rsidRPr="00EB0686">
        <w:rPr>
          <w:i/>
          <w:szCs w:val="24"/>
        </w:rPr>
        <w:t>______________</w:t>
      </w:r>
    </w:p>
    <w:p w:rsidR="00206B7A" w:rsidRDefault="00206B7A" w:rsidP="00206B7A">
      <w:pPr>
        <w:pStyle w:val="BodyText2"/>
        <w:spacing w:before="40" w:line="240" w:lineRule="auto"/>
        <w:rPr>
          <w:i/>
          <w:szCs w:val="24"/>
        </w:rPr>
      </w:pPr>
    </w:p>
    <w:p w:rsidR="00206B7A" w:rsidRPr="00EB0686" w:rsidRDefault="00206B7A" w:rsidP="00206B7A">
      <w:pPr>
        <w:pStyle w:val="BodyText2"/>
        <w:spacing w:before="40" w:line="240" w:lineRule="auto"/>
        <w:rPr>
          <w:i/>
          <w:szCs w:val="24"/>
        </w:rPr>
      </w:pPr>
      <w:r w:rsidRPr="00EB0686">
        <w:rPr>
          <w:i/>
          <w:szCs w:val="24"/>
        </w:rPr>
        <w:t>Official Signature of the Notary</w:t>
      </w:r>
    </w:p>
    <w:p w:rsidR="00206B7A" w:rsidRDefault="00206B7A" w:rsidP="00206B7A">
      <w:pPr>
        <w:pStyle w:val="BodyText2"/>
        <w:spacing w:before="40" w:line="240" w:lineRule="auto"/>
        <w:rPr>
          <w:i/>
          <w:szCs w:val="24"/>
        </w:rPr>
      </w:pPr>
    </w:p>
    <w:p w:rsidR="00206B7A" w:rsidRPr="00EB0686" w:rsidRDefault="00206B7A" w:rsidP="00206B7A">
      <w:pPr>
        <w:pStyle w:val="BodyText2"/>
        <w:spacing w:before="40" w:line="240" w:lineRule="auto"/>
        <w:rPr>
          <w:szCs w:val="24"/>
        </w:rPr>
      </w:pPr>
      <w:r w:rsidRPr="00EB0686">
        <w:rPr>
          <w:i/>
          <w:szCs w:val="24"/>
        </w:rPr>
        <w:t>Official Seal of the Notary</w:t>
      </w:r>
    </w:p>
    <w:p w:rsidR="00206B7A" w:rsidRPr="00EB0686" w:rsidRDefault="00206B7A" w:rsidP="00206B7A">
      <w:r>
        <w:t xml:space="preserve">My Commission Expires: </w:t>
      </w:r>
    </w:p>
    <w:p w:rsidR="00206B7A" w:rsidRDefault="00206B7A" w:rsidP="00206B7A">
      <w:pPr>
        <w:jc w:val="center"/>
        <w:rPr>
          <w:b/>
        </w:rPr>
        <w:sectPr w:rsidR="00206B7A" w:rsidSect="00AB48BB">
          <w:pgSz w:w="12240" w:h="15840"/>
          <w:pgMar w:top="1440" w:right="1440" w:bottom="1440" w:left="1440" w:header="720" w:footer="720" w:gutter="0"/>
          <w:pgNumType w:start="1"/>
          <w:cols w:space="720"/>
          <w:titlePg/>
          <w:docGrid w:linePitch="360"/>
        </w:sectPr>
      </w:pPr>
    </w:p>
    <w:p w:rsidR="00206B7A" w:rsidRDefault="00206B7A" w:rsidP="00206B7A">
      <w:pPr>
        <w:jc w:val="center"/>
        <w:rPr>
          <w:b/>
        </w:rPr>
      </w:pPr>
      <w:r>
        <w:rPr>
          <w:b/>
        </w:rPr>
        <w:t>ATTACHMENT G</w:t>
      </w:r>
    </w:p>
    <w:p w:rsidR="00206B7A" w:rsidRDefault="00206B7A" w:rsidP="00206B7A">
      <w:pPr>
        <w:jc w:val="center"/>
        <w:rPr>
          <w:b/>
        </w:rPr>
      </w:pPr>
    </w:p>
    <w:p w:rsidR="00206B7A" w:rsidRDefault="00206B7A" w:rsidP="00206B7A">
      <w:pPr>
        <w:jc w:val="center"/>
        <w:rPr>
          <w:b/>
        </w:rPr>
      </w:pPr>
      <w:r>
        <w:rPr>
          <w:b/>
        </w:rPr>
        <w:t>Energy Only Pro Forma Power Purchase Agreement</w:t>
      </w: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sectPr w:rsidR="00206B7A" w:rsidSect="00AB48BB">
          <w:pgSz w:w="12240" w:h="15840"/>
          <w:pgMar w:top="1440" w:right="1440" w:bottom="1440" w:left="1440" w:header="720" w:footer="720" w:gutter="0"/>
          <w:pgNumType w:start="1"/>
          <w:cols w:space="720"/>
          <w:titlePg/>
          <w:docGrid w:linePitch="360"/>
        </w:sectPr>
      </w:pPr>
    </w:p>
    <w:p w:rsidR="00206B7A" w:rsidRDefault="00206B7A" w:rsidP="00206B7A">
      <w:pPr>
        <w:jc w:val="center"/>
        <w:rPr>
          <w:b/>
        </w:rPr>
      </w:pPr>
      <w:r>
        <w:rPr>
          <w:b/>
        </w:rPr>
        <w:t>ATTACHMENT H</w:t>
      </w:r>
    </w:p>
    <w:p w:rsidR="00206B7A" w:rsidRDefault="00206B7A" w:rsidP="00206B7A">
      <w:pPr>
        <w:jc w:val="center"/>
        <w:rPr>
          <w:b/>
        </w:rPr>
      </w:pPr>
    </w:p>
    <w:p w:rsidR="00206B7A" w:rsidRDefault="00206B7A" w:rsidP="00206B7A">
      <w:pPr>
        <w:jc w:val="center"/>
        <w:rPr>
          <w:b/>
        </w:rPr>
      </w:pPr>
      <w:r>
        <w:rPr>
          <w:b/>
        </w:rPr>
        <w:t xml:space="preserve">Firm Delivery Pro Forma Power Purchase Agreement </w:t>
      </w: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jc w:val="center"/>
        <w:rPr>
          <w:b/>
        </w:rPr>
      </w:pPr>
    </w:p>
    <w:p w:rsidR="00206B7A" w:rsidRDefault="00206B7A" w:rsidP="00206B7A">
      <w:pPr>
        <w:rPr>
          <w:b/>
        </w:rPr>
      </w:pPr>
      <w:r>
        <w:rPr>
          <w:b/>
        </w:rPr>
        <w:br w:type="page"/>
      </w:r>
    </w:p>
    <w:p w:rsidR="00206B7A" w:rsidRDefault="00206B7A" w:rsidP="00206B7A">
      <w:pPr>
        <w:jc w:val="center"/>
        <w:rPr>
          <w:b/>
        </w:rPr>
        <w:sectPr w:rsidR="00206B7A" w:rsidSect="00AB48BB">
          <w:headerReference w:type="even" r:id="rId32"/>
          <w:headerReference w:type="default" r:id="rId33"/>
          <w:footerReference w:type="default" r:id="rId34"/>
          <w:headerReference w:type="first" r:id="rId35"/>
          <w:endnotePr>
            <w:numFmt w:val="decimal"/>
          </w:endnotePr>
          <w:pgSz w:w="12240" w:h="15840" w:code="1"/>
          <w:pgMar w:top="1440" w:right="1440" w:bottom="1440" w:left="1440" w:header="720" w:footer="720" w:gutter="0"/>
          <w:pgNumType w:start="1"/>
          <w:cols w:space="720"/>
        </w:sectPr>
      </w:pPr>
    </w:p>
    <w:p w:rsidR="00206B7A" w:rsidRDefault="00206B7A" w:rsidP="00206B7A">
      <w:pPr>
        <w:jc w:val="center"/>
        <w:rPr>
          <w:b/>
        </w:rPr>
      </w:pPr>
      <w:r>
        <w:rPr>
          <w:b/>
        </w:rPr>
        <w:t>ATTACHMENT I</w:t>
      </w:r>
    </w:p>
    <w:p w:rsidR="00206B7A" w:rsidRDefault="00206B7A" w:rsidP="00206B7A">
      <w:pPr>
        <w:jc w:val="center"/>
        <w:rPr>
          <w:b/>
        </w:rPr>
      </w:pPr>
    </w:p>
    <w:p w:rsidR="00206B7A" w:rsidRDefault="00206B7A" w:rsidP="00206B7A">
      <w:pPr>
        <w:jc w:val="center"/>
        <w:rPr>
          <w:b/>
          <w:szCs w:val="24"/>
        </w:rPr>
      </w:pPr>
      <w:r w:rsidRPr="001B0FE3">
        <w:rPr>
          <w:b/>
          <w:szCs w:val="24"/>
        </w:rPr>
        <w:t>Form Site Control Affidavit</w:t>
      </w:r>
    </w:p>
    <w:p w:rsidR="00206B7A" w:rsidRPr="00D43940" w:rsidRDefault="00206B7A" w:rsidP="00206B7A">
      <w:pPr>
        <w:jc w:val="center"/>
        <w:rPr>
          <w:b/>
          <w:szCs w:val="24"/>
        </w:rPr>
      </w:pPr>
    </w:p>
    <w:p w:rsidR="00206B7A" w:rsidRPr="000823B0" w:rsidRDefault="00206B7A" w:rsidP="00206B7A">
      <w:pPr>
        <w:pStyle w:val="BodyText2"/>
        <w:ind w:left="1440" w:hanging="1440"/>
        <w:jc w:val="center"/>
        <w:rPr>
          <w:rFonts w:cs="Arial"/>
          <w:i/>
          <w:color w:val="0000FF"/>
        </w:rPr>
      </w:pPr>
      <w:r w:rsidRPr="000823B0">
        <w:rPr>
          <w:rFonts w:cs="Arial"/>
          <w:i/>
          <w:color w:val="0000FF"/>
        </w:rPr>
        <w:t xml:space="preserve"> [Insert </w:t>
      </w:r>
      <w:r>
        <w:rPr>
          <w:rFonts w:cs="Arial"/>
          <w:i/>
          <w:color w:val="0000FF"/>
        </w:rPr>
        <w:t>Bidder</w:t>
      </w:r>
      <w:r w:rsidRPr="000823B0">
        <w:rPr>
          <w:rFonts w:cs="Arial"/>
          <w:i/>
          <w:color w:val="0000FF"/>
        </w:rPr>
        <w:t>’s Letterhead]</w:t>
      </w:r>
    </w:p>
    <w:p w:rsidR="00206B7A" w:rsidRPr="000823B0" w:rsidRDefault="00206B7A" w:rsidP="00206B7A">
      <w:pPr>
        <w:pStyle w:val="BodyText2"/>
        <w:ind w:left="1440" w:hanging="1440"/>
        <w:jc w:val="center"/>
        <w:rPr>
          <w:rFonts w:cs="Arial"/>
          <w:i/>
          <w:color w:val="000000"/>
        </w:rPr>
      </w:pPr>
      <w:r w:rsidRPr="000823B0">
        <w:rPr>
          <w:rFonts w:cs="Arial"/>
          <w:i/>
          <w:color w:val="0000FF"/>
        </w:rPr>
        <w:t>[Insert Date]</w:t>
      </w:r>
    </w:p>
    <w:p w:rsidR="00206B7A" w:rsidRPr="000823B0" w:rsidRDefault="00206B7A" w:rsidP="00206B7A">
      <w:pPr>
        <w:pStyle w:val="BodyText2"/>
        <w:spacing w:after="0" w:line="240" w:lineRule="auto"/>
        <w:rPr>
          <w:rFonts w:cs="Arial"/>
          <w:color w:val="000000"/>
        </w:rPr>
      </w:pPr>
      <w:r w:rsidRPr="000823B0">
        <w:rPr>
          <w:rFonts w:cs="Arial"/>
          <w:color w:val="000000"/>
        </w:rPr>
        <w:t>Georgia Power Company</w:t>
      </w:r>
    </w:p>
    <w:p w:rsidR="00206B7A" w:rsidRPr="000823B0" w:rsidRDefault="00206B7A" w:rsidP="00206B7A">
      <w:pPr>
        <w:pStyle w:val="BodyText2"/>
        <w:spacing w:after="0" w:line="240" w:lineRule="auto"/>
        <w:rPr>
          <w:rFonts w:cs="Arial"/>
        </w:rPr>
      </w:pPr>
      <w:r w:rsidRPr="000823B0">
        <w:rPr>
          <w:rFonts w:cs="Arial"/>
        </w:rPr>
        <w:t>241 Ralph McGill Blvd NE</w:t>
      </w:r>
    </w:p>
    <w:p w:rsidR="00206B7A" w:rsidRPr="000823B0" w:rsidRDefault="00206B7A" w:rsidP="00206B7A">
      <w:pPr>
        <w:pStyle w:val="BodyText2"/>
        <w:spacing w:after="0" w:line="240" w:lineRule="auto"/>
        <w:rPr>
          <w:rFonts w:cs="Arial"/>
        </w:rPr>
      </w:pPr>
      <w:r w:rsidRPr="000823B0">
        <w:rPr>
          <w:rFonts w:cs="Arial"/>
        </w:rPr>
        <w:t xml:space="preserve">Bin No. </w:t>
      </w:r>
      <w:r>
        <w:rPr>
          <w:rFonts w:cs="Arial"/>
        </w:rPr>
        <w:t>20023</w:t>
      </w:r>
      <w:r w:rsidRPr="000823B0">
        <w:rPr>
          <w:rFonts w:cs="Arial"/>
        </w:rPr>
        <w:t xml:space="preserve"> </w:t>
      </w:r>
    </w:p>
    <w:p w:rsidR="00206B7A" w:rsidRPr="000823B0" w:rsidRDefault="00206B7A" w:rsidP="00206B7A">
      <w:pPr>
        <w:pStyle w:val="BodyText2"/>
        <w:spacing w:after="0" w:line="240" w:lineRule="auto"/>
        <w:rPr>
          <w:rFonts w:cs="Arial"/>
        </w:rPr>
      </w:pPr>
      <w:r w:rsidRPr="000823B0">
        <w:rPr>
          <w:rFonts w:cs="Arial"/>
        </w:rPr>
        <w:t>Atlanta, Georgia 30308</w:t>
      </w:r>
    </w:p>
    <w:p w:rsidR="00206B7A" w:rsidRPr="000823B0" w:rsidRDefault="00206B7A" w:rsidP="00206B7A">
      <w:pPr>
        <w:pStyle w:val="BodyText2"/>
        <w:spacing w:after="0" w:line="240" w:lineRule="auto"/>
        <w:rPr>
          <w:rFonts w:cs="Arial"/>
        </w:rPr>
      </w:pPr>
    </w:p>
    <w:p w:rsidR="00206B7A" w:rsidRPr="000823B0" w:rsidRDefault="00206B7A" w:rsidP="00206B7A">
      <w:pPr>
        <w:pStyle w:val="BodyText2"/>
        <w:spacing w:after="0" w:line="240" w:lineRule="auto"/>
        <w:ind w:left="1080" w:hanging="1080"/>
        <w:rPr>
          <w:rFonts w:cs="Arial"/>
        </w:rPr>
      </w:pPr>
      <w:r w:rsidRPr="000823B0">
        <w:rPr>
          <w:rFonts w:cs="Arial"/>
        </w:rPr>
        <w:t xml:space="preserve">Subject:  </w:t>
      </w:r>
      <w:r w:rsidRPr="000823B0">
        <w:rPr>
          <w:rFonts w:cs="Arial"/>
        </w:rPr>
        <w:tab/>
        <w:t xml:space="preserve">Georgia Power Company’s </w:t>
      </w:r>
      <w:r>
        <w:rPr>
          <w:rFonts w:cs="Arial"/>
        </w:rPr>
        <w:t xml:space="preserve">REDI RFP </w:t>
      </w:r>
      <w:r w:rsidRPr="000823B0">
        <w:rPr>
          <w:rFonts w:cs="Arial"/>
        </w:rPr>
        <w:t>– Site Control</w:t>
      </w:r>
    </w:p>
    <w:p w:rsidR="00206B7A" w:rsidRPr="000823B0" w:rsidRDefault="00206B7A" w:rsidP="00206B7A">
      <w:pPr>
        <w:pStyle w:val="BodyText2"/>
        <w:spacing w:after="0" w:line="240" w:lineRule="auto"/>
        <w:ind w:left="1080" w:hanging="1080"/>
        <w:rPr>
          <w:rFonts w:cs="Arial"/>
        </w:rPr>
      </w:pPr>
    </w:p>
    <w:p w:rsidR="00206B7A" w:rsidRPr="000823B0" w:rsidRDefault="00206B7A" w:rsidP="00206B7A">
      <w:pPr>
        <w:pStyle w:val="BodyText2"/>
        <w:spacing w:after="0" w:line="240" w:lineRule="auto"/>
        <w:ind w:left="1080" w:hanging="1080"/>
        <w:rPr>
          <w:szCs w:val="24"/>
        </w:rPr>
      </w:pPr>
      <w:r>
        <w:rPr>
          <w:szCs w:val="24"/>
        </w:rPr>
        <w:t>Ladies and Gentlemen</w:t>
      </w:r>
      <w:r w:rsidRPr="000823B0">
        <w:rPr>
          <w:szCs w:val="24"/>
        </w:rPr>
        <w:t>:</w:t>
      </w:r>
    </w:p>
    <w:p w:rsidR="00206B7A" w:rsidRDefault="00206B7A" w:rsidP="00206B7A">
      <w:pPr>
        <w:pStyle w:val="Cover"/>
        <w:keepNext w:val="0"/>
        <w:keepLines w:val="0"/>
        <w:spacing w:before="0" w:after="0"/>
        <w:jc w:val="both"/>
        <w:rPr>
          <w:b w:val="0"/>
          <w:szCs w:val="24"/>
        </w:rPr>
      </w:pPr>
    </w:p>
    <w:p w:rsidR="00206B7A" w:rsidRPr="000823B0" w:rsidRDefault="00206B7A" w:rsidP="00206B7A">
      <w:pPr>
        <w:pStyle w:val="Cover"/>
        <w:keepNext w:val="0"/>
        <w:keepLines w:val="0"/>
        <w:spacing w:before="0" w:after="0"/>
        <w:jc w:val="both"/>
        <w:rPr>
          <w:b w:val="0"/>
          <w:szCs w:val="24"/>
        </w:rPr>
      </w:pPr>
      <w:r w:rsidRPr="000823B0">
        <w:rPr>
          <w:b w:val="0"/>
          <w:szCs w:val="24"/>
        </w:rPr>
        <w:t xml:space="preserve">On or before </w:t>
      </w:r>
      <w:r w:rsidRPr="000823B0">
        <w:rPr>
          <w:b w:val="0"/>
          <w:i/>
          <w:color w:val="0000FF"/>
          <w:szCs w:val="24"/>
        </w:rPr>
        <w:t>[date]</w:t>
      </w:r>
      <w:r w:rsidRPr="000823B0">
        <w:rPr>
          <w:b w:val="0"/>
          <w:szCs w:val="24"/>
        </w:rPr>
        <w:t xml:space="preserve">, and in accordance with the provisions of Georgia Power’s </w:t>
      </w:r>
      <w:r>
        <w:rPr>
          <w:b w:val="0"/>
          <w:szCs w:val="24"/>
        </w:rPr>
        <w:t>Renewable Energy Development Initiative (“</w:t>
      </w:r>
      <w:r w:rsidRPr="00146C25">
        <w:rPr>
          <w:szCs w:val="24"/>
        </w:rPr>
        <w:t>REDI</w:t>
      </w:r>
      <w:r>
        <w:rPr>
          <w:b w:val="0"/>
          <w:szCs w:val="24"/>
        </w:rPr>
        <w:t xml:space="preserve">”) </w:t>
      </w:r>
      <w:r w:rsidRPr="000823B0">
        <w:rPr>
          <w:b w:val="0"/>
          <w:szCs w:val="24"/>
        </w:rPr>
        <w:t xml:space="preserve">Program, </w:t>
      </w:r>
      <w:r w:rsidRPr="000823B0">
        <w:rPr>
          <w:b w:val="0"/>
          <w:i/>
          <w:color w:val="0000FF"/>
          <w:szCs w:val="24"/>
        </w:rPr>
        <w:t xml:space="preserve">[Insert </w:t>
      </w:r>
      <w:r>
        <w:rPr>
          <w:b w:val="0"/>
          <w:i/>
          <w:color w:val="0000FF"/>
          <w:szCs w:val="24"/>
        </w:rPr>
        <w:t>Bidder</w:t>
      </w:r>
      <w:r w:rsidRPr="000823B0">
        <w:rPr>
          <w:b w:val="0"/>
          <w:i/>
          <w:color w:val="0000FF"/>
          <w:szCs w:val="24"/>
        </w:rPr>
        <w:t>’s full legal name]</w:t>
      </w:r>
      <w:r w:rsidRPr="000823B0">
        <w:rPr>
          <w:b w:val="0"/>
          <w:szCs w:val="24"/>
        </w:rPr>
        <w:t xml:space="preserve">, a </w:t>
      </w:r>
      <w:r w:rsidRPr="000823B0">
        <w:rPr>
          <w:b w:val="0"/>
          <w:i/>
          <w:color w:val="0000FF"/>
          <w:szCs w:val="24"/>
        </w:rPr>
        <w:t xml:space="preserve">[Insert </w:t>
      </w:r>
      <w:r>
        <w:rPr>
          <w:b w:val="0"/>
          <w:i/>
          <w:color w:val="0000FF"/>
          <w:szCs w:val="24"/>
        </w:rPr>
        <w:t>Bidder</w:t>
      </w:r>
      <w:r w:rsidRPr="000823B0">
        <w:rPr>
          <w:b w:val="0"/>
          <w:i/>
          <w:color w:val="0000FF"/>
          <w:szCs w:val="24"/>
        </w:rPr>
        <w:t xml:space="preserve">’s form of entity and state of </w:t>
      </w:r>
      <w:r>
        <w:rPr>
          <w:b w:val="0"/>
          <w:i/>
          <w:color w:val="0000FF"/>
          <w:szCs w:val="24"/>
        </w:rPr>
        <w:t>organization</w:t>
      </w:r>
      <w:r w:rsidRPr="000823B0">
        <w:rPr>
          <w:b w:val="0"/>
          <w:i/>
          <w:color w:val="0000FF"/>
          <w:szCs w:val="24"/>
        </w:rPr>
        <w:t>]</w:t>
      </w:r>
      <w:r w:rsidRPr="000823B0">
        <w:rPr>
          <w:b w:val="0"/>
          <w:szCs w:val="24"/>
        </w:rPr>
        <w:t xml:space="preserve"> (“</w:t>
      </w:r>
      <w:r>
        <w:rPr>
          <w:szCs w:val="24"/>
        </w:rPr>
        <w:t>Bidder</w:t>
      </w:r>
      <w:r w:rsidRPr="000823B0">
        <w:rPr>
          <w:b w:val="0"/>
          <w:szCs w:val="24"/>
        </w:rPr>
        <w:t xml:space="preserve">”), </w:t>
      </w:r>
      <w:r>
        <w:rPr>
          <w:b w:val="0"/>
          <w:szCs w:val="24"/>
        </w:rPr>
        <w:t>is submitting,</w:t>
      </w:r>
      <w:r w:rsidRPr="000823B0">
        <w:rPr>
          <w:b w:val="0"/>
          <w:szCs w:val="24"/>
        </w:rPr>
        <w:t xml:space="preserve"> </w:t>
      </w:r>
      <w:r>
        <w:rPr>
          <w:b w:val="0"/>
          <w:szCs w:val="24"/>
        </w:rPr>
        <w:t>on behalf of the party to execute the REDI power purchase agreement (“</w:t>
      </w:r>
      <w:r w:rsidRPr="00526512">
        <w:rPr>
          <w:szCs w:val="24"/>
        </w:rPr>
        <w:t>PPA</w:t>
      </w:r>
      <w:r>
        <w:rPr>
          <w:b w:val="0"/>
          <w:szCs w:val="24"/>
        </w:rPr>
        <w:t>”) with Georgia Power and selling Renewable Energy through the REDI Program (“</w:t>
      </w:r>
      <w:r w:rsidRPr="00526512">
        <w:rPr>
          <w:szCs w:val="24"/>
        </w:rPr>
        <w:t>Seller</w:t>
      </w:r>
      <w:r>
        <w:rPr>
          <w:b w:val="0"/>
          <w:szCs w:val="24"/>
        </w:rPr>
        <w:t xml:space="preserve">”), </w:t>
      </w:r>
      <w:r w:rsidRPr="000823B0">
        <w:rPr>
          <w:b w:val="0"/>
          <w:szCs w:val="24"/>
        </w:rPr>
        <w:t xml:space="preserve">one or more </w:t>
      </w:r>
      <w:r>
        <w:rPr>
          <w:b w:val="0"/>
          <w:szCs w:val="24"/>
        </w:rPr>
        <w:t>proposals</w:t>
      </w:r>
      <w:r w:rsidRPr="000823B0">
        <w:rPr>
          <w:b w:val="0"/>
          <w:szCs w:val="24"/>
        </w:rPr>
        <w:t xml:space="preserve"> for consideration to fulfill a portion of Georgia Power’s </w:t>
      </w:r>
      <w:r>
        <w:rPr>
          <w:b w:val="0"/>
          <w:szCs w:val="24"/>
        </w:rPr>
        <w:t>REDI</w:t>
      </w:r>
      <w:r w:rsidRPr="000823B0">
        <w:rPr>
          <w:b w:val="0"/>
          <w:szCs w:val="24"/>
        </w:rPr>
        <w:t xml:space="preserve"> </w:t>
      </w:r>
      <w:r>
        <w:rPr>
          <w:b w:val="0"/>
          <w:szCs w:val="24"/>
        </w:rPr>
        <w:t>s</w:t>
      </w:r>
      <w:r w:rsidRPr="000823B0">
        <w:rPr>
          <w:b w:val="0"/>
          <w:szCs w:val="24"/>
        </w:rPr>
        <w:t xml:space="preserve">olicitation. In order for such </w:t>
      </w:r>
      <w:r>
        <w:rPr>
          <w:b w:val="0"/>
          <w:szCs w:val="24"/>
        </w:rPr>
        <w:t>Bidder</w:t>
      </w:r>
      <w:r w:rsidRPr="000823B0">
        <w:rPr>
          <w:b w:val="0"/>
          <w:szCs w:val="24"/>
        </w:rPr>
        <w:t xml:space="preserve"> to be eligible for participation,</w:t>
      </w:r>
      <w:r>
        <w:rPr>
          <w:b w:val="0"/>
          <w:szCs w:val="24"/>
        </w:rPr>
        <w:t xml:space="preserve"> Bidder or</w:t>
      </w:r>
      <w:r w:rsidRPr="000823B0">
        <w:rPr>
          <w:b w:val="0"/>
          <w:szCs w:val="24"/>
        </w:rPr>
        <w:t xml:space="preserve"> Seller</w:t>
      </w:r>
      <w:r>
        <w:rPr>
          <w:b w:val="0"/>
          <w:szCs w:val="24"/>
        </w:rPr>
        <w:t>, as applicable,</w:t>
      </w:r>
      <w:r w:rsidRPr="000823B0">
        <w:rPr>
          <w:b w:val="0"/>
          <w:szCs w:val="24"/>
        </w:rPr>
        <w:t xml:space="preserve"> must, among other things, possess Site Control, as such term is defined below.</w:t>
      </w:r>
      <w:r>
        <w:rPr>
          <w:b w:val="0"/>
          <w:szCs w:val="24"/>
        </w:rPr>
        <w:t xml:space="preserve"> Capitalized words used without definition here have the meaning shown in the RFP.</w:t>
      </w:r>
    </w:p>
    <w:p w:rsidR="00206B7A" w:rsidRPr="000823B0" w:rsidRDefault="00206B7A" w:rsidP="00206B7A">
      <w:pPr>
        <w:pStyle w:val="Cover"/>
        <w:keepNext w:val="0"/>
        <w:keepLines w:val="0"/>
        <w:spacing w:before="0" w:after="0"/>
        <w:jc w:val="both"/>
        <w:rPr>
          <w:b w:val="0"/>
          <w:szCs w:val="24"/>
        </w:rPr>
      </w:pPr>
    </w:p>
    <w:p w:rsidR="00206B7A" w:rsidRDefault="00206B7A" w:rsidP="00206B7A">
      <w:pPr>
        <w:pStyle w:val="Cover"/>
        <w:keepNext w:val="0"/>
        <w:keepLines w:val="0"/>
        <w:spacing w:before="0" w:after="0"/>
        <w:jc w:val="both"/>
        <w:rPr>
          <w:b w:val="0"/>
          <w:szCs w:val="24"/>
        </w:rPr>
      </w:pPr>
      <w:r>
        <w:rPr>
          <w:b w:val="0"/>
          <w:szCs w:val="24"/>
        </w:rPr>
        <w:t>Bidder</w:t>
      </w:r>
      <w:r w:rsidRPr="000823B0">
        <w:rPr>
          <w:b w:val="0"/>
          <w:szCs w:val="24"/>
        </w:rPr>
        <w:t xml:space="preserve"> hereby represents, warrants and covenants that:</w:t>
      </w:r>
    </w:p>
    <w:p w:rsidR="00206B7A" w:rsidRPr="000823B0" w:rsidRDefault="00206B7A" w:rsidP="00206B7A">
      <w:pPr>
        <w:pStyle w:val="Cover"/>
        <w:keepNext w:val="0"/>
        <w:keepLines w:val="0"/>
        <w:spacing w:before="0" w:after="0"/>
        <w:jc w:val="both"/>
        <w:rPr>
          <w:b w:val="0"/>
          <w:szCs w:val="24"/>
        </w:rPr>
      </w:pPr>
    </w:p>
    <w:p w:rsidR="00206B7A" w:rsidRDefault="00206B7A" w:rsidP="00206B7A">
      <w:pPr>
        <w:pStyle w:val="BodyText2"/>
        <w:numPr>
          <w:ilvl w:val="0"/>
          <w:numId w:val="10"/>
        </w:numPr>
        <w:spacing w:after="0" w:line="240" w:lineRule="auto"/>
        <w:jc w:val="both"/>
        <w:rPr>
          <w:szCs w:val="24"/>
        </w:rPr>
      </w:pPr>
      <w:r>
        <w:rPr>
          <w:szCs w:val="24"/>
        </w:rPr>
        <w:t>Bidder</w:t>
      </w:r>
      <w:r w:rsidRPr="00D43940">
        <w:rPr>
          <w:szCs w:val="24"/>
        </w:rPr>
        <w:t xml:space="preserve"> has Site Control of the Site, located at </w:t>
      </w:r>
      <w:r w:rsidRPr="00D43940">
        <w:rPr>
          <w:i/>
          <w:color w:val="0000FF"/>
          <w:szCs w:val="24"/>
        </w:rPr>
        <w:t>[Insert parcel number and GPS coordinates of the Site]</w:t>
      </w:r>
      <w:r w:rsidRPr="00D43940">
        <w:rPr>
          <w:color w:val="0000FF"/>
          <w:szCs w:val="24"/>
        </w:rPr>
        <w:t>,</w:t>
      </w:r>
      <w:r w:rsidRPr="00D43940">
        <w:rPr>
          <w:szCs w:val="24"/>
        </w:rPr>
        <w:t xml:space="preserve"> which is the Site where the Facility is, or will be, located if Seller and Georgia Power execute a</w:t>
      </w:r>
      <w:r>
        <w:rPr>
          <w:i/>
          <w:color w:val="0000FF"/>
          <w:szCs w:val="24"/>
        </w:rPr>
        <w:t xml:space="preserve"> </w:t>
      </w:r>
      <w:r>
        <w:rPr>
          <w:szCs w:val="24"/>
        </w:rPr>
        <w:t xml:space="preserve">REDI </w:t>
      </w:r>
      <w:r w:rsidRPr="00146C25">
        <w:rPr>
          <w:b/>
          <w:szCs w:val="24"/>
        </w:rPr>
        <w:t>PPA</w:t>
      </w:r>
      <w:r w:rsidRPr="00D43940">
        <w:rPr>
          <w:szCs w:val="24"/>
        </w:rPr>
        <w:t>;</w:t>
      </w:r>
    </w:p>
    <w:p w:rsidR="00206B7A" w:rsidRDefault="00206B7A" w:rsidP="00206B7A">
      <w:pPr>
        <w:pStyle w:val="BodyText2"/>
        <w:spacing w:after="0" w:line="240" w:lineRule="auto"/>
        <w:ind w:left="720"/>
        <w:jc w:val="both"/>
        <w:rPr>
          <w:szCs w:val="24"/>
        </w:rPr>
      </w:pPr>
    </w:p>
    <w:p w:rsidR="00206B7A" w:rsidRDefault="00206B7A" w:rsidP="00206B7A">
      <w:pPr>
        <w:pStyle w:val="BodyText2"/>
        <w:numPr>
          <w:ilvl w:val="0"/>
          <w:numId w:val="10"/>
        </w:numPr>
        <w:spacing w:after="0" w:line="240" w:lineRule="auto"/>
        <w:jc w:val="both"/>
        <w:rPr>
          <w:szCs w:val="24"/>
        </w:rPr>
      </w:pPr>
      <w:r w:rsidRPr="00D43940">
        <w:rPr>
          <w:szCs w:val="24"/>
        </w:rPr>
        <w:t xml:space="preserve">The Site is adequate for the Facility and lawfully zoned for the Facility, or if not already appropriately zoned, </w:t>
      </w:r>
      <w:r>
        <w:rPr>
          <w:szCs w:val="24"/>
        </w:rPr>
        <w:t>Bidder</w:t>
      </w:r>
      <w:r w:rsidRPr="00D43940">
        <w:rPr>
          <w:szCs w:val="24"/>
        </w:rPr>
        <w:t xml:space="preserve"> agrees to obtain appropriate zoning prior to </w:t>
      </w:r>
      <w:r>
        <w:rPr>
          <w:szCs w:val="24"/>
        </w:rPr>
        <w:t>PPA</w:t>
      </w:r>
      <w:r w:rsidRPr="00D43940">
        <w:rPr>
          <w:szCs w:val="24"/>
        </w:rPr>
        <w:t xml:space="preserve"> execution;</w:t>
      </w:r>
    </w:p>
    <w:p w:rsidR="00206B7A" w:rsidRPr="000823B0" w:rsidRDefault="00206B7A" w:rsidP="00206B7A">
      <w:pPr>
        <w:pStyle w:val="ListParagraph"/>
        <w:ind w:left="0"/>
        <w:rPr>
          <w:szCs w:val="24"/>
        </w:rPr>
      </w:pPr>
    </w:p>
    <w:p w:rsidR="00206B7A" w:rsidRDefault="00206B7A" w:rsidP="00206B7A">
      <w:pPr>
        <w:pStyle w:val="BodyText2"/>
        <w:numPr>
          <w:ilvl w:val="0"/>
          <w:numId w:val="10"/>
        </w:numPr>
        <w:spacing w:after="0" w:line="240" w:lineRule="auto"/>
        <w:jc w:val="both"/>
        <w:rPr>
          <w:szCs w:val="24"/>
        </w:rPr>
      </w:pPr>
      <w:r w:rsidRPr="000823B0">
        <w:rPr>
          <w:szCs w:val="24"/>
        </w:rPr>
        <w:t xml:space="preserve">Seller is the authorized or legal entity that will execute the </w:t>
      </w:r>
      <w:r>
        <w:rPr>
          <w:szCs w:val="24"/>
        </w:rPr>
        <w:t xml:space="preserve">PPA </w:t>
      </w:r>
      <w:r w:rsidRPr="000823B0">
        <w:rPr>
          <w:szCs w:val="24"/>
        </w:rPr>
        <w:t xml:space="preserve">with Georgia Power if </w:t>
      </w:r>
      <w:r>
        <w:rPr>
          <w:szCs w:val="24"/>
        </w:rPr>
        <w:t>Bidder’s proposal</w:t>
      </w:r>
      <w:r w:rsidRPr="000823B0">
        <w:rPr>
          <w:szCs w:val="24"/>
        </w:rPr>
        <w:t xml:space="preserve"> is selected</w:t>
      </w:r>
      <w:r>
        <w:rPr>
          <w:szCs w:val="24"/>
        </w:rPr>
        <w:t xml:space="preserve"> for the Short List</w:t>
      </w:r>
      <w:r w:rsidRPr="000823B0">
        <w:rPr>
          <w:szCs w:val="24"/>
        </w:rPr>
        <w:t>;</w:t>
      </w:r>
    </w:p>
    <w:p w:rsidR="00206B7A" w:rsidRPr="002453F2" w:rsidRDefault="00206B7A" w:rsidP="00206B7A">
      <w:pPr>
        <w:pStyle w:val="BodyText2"/>
        <w:spacing w:after="0" w:line="240" w:lineRule="auto"/>
        <w:ind w:left="720"/>
        <w:jc w:val="both"/>
        <w:rPr>
          <w:szCs w:val="24"/>
        </w:rPr>
      </w:pPr>
    </w:p>
    <w:p w:rsidR="00206B7A" w:rsidRDefault="00206B7A" w:rsidP="00206B7A">
      <w:pPr>
        <w:pStyle w:val="BodyText2"/>
        <w:numPr>
          <w:ilvl w:val="0"/>
          <w:numId w:val="10"/>
        </w:numPr>
        <w:spacing w:after="0" w:line="240" w:lineRule="auto"/>
        <w:jc w:val="both"/>
        <w:rPr>
          <w:szCs w:val="24"/>
        </w:rPr>
      </w:pPr>
      <w:r w:rsidRPr="000823B0">
        <w:rPr>
          <w:szCs w:val="24"/>
        </w:rPr>
        <w:t xml:space="preserve">Seller </w:t>
      </w:r>
      <w:r>
        <w:rPr>
          <w:szCs w:val="24"/>
        </w:rPr>
        <w:t>will</w:t>
      </w:r>
      <w:r w:rsidRPr="000823B0">
        <w:rPr>
          <w:szCs w:val="24"/>
        </w:rPr>
        <w:t xml:space="preserve"> retain Site Control of the Site for the duration of the </w:t>
      </w:r>
      <w:r>
        <w:rPr>
          <w:szCs w:val="24"/>
        </w:rPr>
        <w:t>PPA</w:t>
      </w:r>
      <w:r w:rsidRPr="000823B0">
        <w:rPr>
          <w:szCs w:val="24"/>
        </w:rPr>
        <w:t xml:space="preserve"> term, subject to the Assignment provisions of the </w:t>
      </w:r>
      <w:r>
        <w:rPr>
          <w:szCs w:val="24"/>
        </w:rPr>
        <w:t>PPA</w:t>
      </w:r>
      <w:r w:rsidRPr="000823B0">
        <w:rPr>
          <w:szCs w:val="24"/>
        </w:rPr>
        <w:t>;</w:t>
      </w:r>
    </w:p>
    <w:p w:rsidR="00206B7A" w:rsidRPr="00D43940" w:rsidRDefault="00206B7A" w:rsidP="00206B7A">
      <w:pPr>
        <w:pStyle w:val="BodyText2"/>
        <w:spacing w:after="0" w:line="240" w:lineRule="auto"/>
        <w:ind w:left="720"/>
        <w:jc w:val="both"/>
        <w:rPr>
          <w:szCs w:val="24"/>
        </w:rPr>
      </w:pPr>
    </w:p>
    <w:p w:rsidR="00206B7A" w:rsidRDefault="00206B7A" w:rsidP="00206B7A">
      <w:pPr>
        <w:pStyle w:val="BodyText2"/>
        <w:numPr>
          <w:ilvl w:val="0"/>
          <w:numId w:val="10"/>
        </w:numPr>
        <w:spacing w:after="0" w:line="240" w:lineRule="auto"/>
        <w:ind w:hanging="270"/>
        <w:jc w:val="both"/>
        <w:rPr>
          <w:szCs w:val="24"/>
        </w:rPr>
      </w:pPr>
      <w:r>
        <w:rPr>
          <w:szCs w:val="24"/>
        </w:rPr>
        <w:t xml:space="preserve">Bidder or </w:t>
      </w:r>
      <w:r w:rsidRPr="000823B0">
        <w:rPr>
          <w:szCs w:val="24"/>
        </w:rPr>
        <w:t>Seller</w:t>
      </w:r>
      <w:r>
        <w:rPr>
          <w:szCs w:val="24"/>
        </w:rPr>
        <w:t>, as the case may be,</w:t>
      </w:r>
      <w:r w:rsidRPr="000823B0">
        <w:rPr>
          <w:szCs w:val="24"/>
        </w:rPr>
        <w:t xml:space="preserve"> </w:t>
      </w:r>
      <w:r>
        <w:rPr>
          <w:szCs w:val="24"/>
        </w:rPr>
        <w:t>will</w:t>
      </w:r>
      <w:r w:rsidRPr="000823B0">
        <w:rPr>
          <w:szCs w:val="24"/>
        </w:rPr>
        <w:t xml:space="preserve"> promptly notify Georgia Power in writing of any change in the status of </w:t>
      </w:r>
      <w:r>
        <w:rPr>
          <w:szCs w:val="24"/>
        </w:rPr>
        <w:t xml:space="preserve">Bidder or </w:t>
      </w:r>
      <w:r w:rsidRPr="000823B0">
        <w:rPr>
          <w:szCs w:val="24"/>
        </w:rPr>
        <w:t>Seller’s Site Control;</w:t>
      </w:r>
      <w:r w:rsidR="00F5379B">
        <w:rPr>
          <w:szCs w:val="24"/>
        </w:rPr>
        <w:t xml:space="preserve"> and</w:t>
      </w:r>
    </w:p>
    <w:p w:rsidR="00206B7A" w:rsidRPr="00D43940" w:rsidRDefault="00206B7A" w:rsidP="00206B7A">
      <w:pPr>
        <w:pStyle w:val="BodyText2"/>
        <w:spacing w:after="0" w:line="240" w:lineRule="auto"/>
        <w:ind w:left="720"/>
        <w:jc w:val="both"/>
        <w:rPr>
          <w:szCs w:val="24"/>
        </w:rPr>
      </w:pPr>
    </w:p>
    <w:p w:rsidR="00206B7A" w:rsidRDefault="00206B7A" w:rsidP="00206B7A">
      <w:pPr>
        <w:pStyle w:val="BodyText2"/>
        <w:numPr>
          <w:ilvl w:val="0"/>
          <w:numId w:val="10"/>
        </w:numPr>
        <w:spacing w:after="0" w:line="240" w:lineRule="auto"/>
        <w:jc w:val="both"/>
        <w:rPr>
          <w:szCs w:val="24"/>
        </w:rPr>
      </w:pPr>
      <w:r w:rsidRPr="000823B0">
        <w:rPr>
          <w:szCs w:val="24"/>
        </w:rPr>
        <w:t xml:space="preserve">Upon request, </w:t>
      </w:r>
      <w:r>
        <w:rPr>
          <w:szCs w:val="24"/>
        </w:rPr>
        <w:t xml:space="preserve">Bidder or </w:t>
      </w:r>
      <w:r w:rsidRPr="000823B0">
        <w:rPr>
          <w:szCs w:val="24"/>
        </w:rPr>
        <w:t>Seller</w:t>
      </w:r>
      <w:r>
        <w:rPr>
          <w:szCs w:val="24"/>
        </w:rPr>
        <w:t>, as the case may be,</w:t>
      </w:r>
      <w:r w:rsidRPr="000823B0">
        <w:rPr>
          <w:szCs w:val="24"/>
        </w:rPr>
        <w:t xml:space="preserve"> </w:t>
      </w:r>
      <w:r>
        <w:rPr>
          <w:szCs w:val="24"/>
        </w:rPr>
        <w:t>will</w:t>
      </w:r>
      <w:r w:rsidRPr="000823B0">
        <w:rPr>
          <w:szCs w:val="24"/>
        </w:rPr>
        <w:t xml:space="preserve"> provide to Georgia Power a copy of the lease, deed, or other satisfactory legal evidence of Site Control</w:t>
      </w:r>
      <w:r w:rsidR="00F5379B">
        <w:rPr>
          <w:szCs w:val="24"/>
        </w:rPr>
        <w:t>.</w:t>
      </w:r>
    </w:p>
    <w:p w:rsidR="00206B7A" w:rsidRPr="00D43940" w:rsidRDefault="00206B7A" w:rsidP="00206B7A">
      <w:pPr>
        <w:pStyle w:val="BodyText2"/>
        <w:spacing w:after="0" w:line="240" w:lineRule="auto"/>
        <w:ind w:left="720"/>
        <w:jc w:val="both"/>
        <w:rPr>
          <w:szCs w:val="24"/>
        </w:rPr>
      </w:pPr>
    </w:p>
    <w:p w:rsidR="00206B7A" w:rsidRPr="000823B0" w:rsidRDefault="00206B7A" w:rsidP="00206B7A">
      <w:pPr>
        <w:pStyle w:val="BodyText2"/>
        <w:spacing w:after="0"/>
        <w:rPr>
          <w:szCs w:val="22"/>
        </w:rPr>
      </w:pPr>
      <w:r w:rsidRPr="000823B0">
        <w:rPr>
          <w:szCs w:val="22"/>
        </w:rPr>
        <w:t xml:space="preserve">For purposes of this </w:t>
      </w:r>
      <w:r>
        <w:rPr>
          <w:szCs w:val="22"/>
        </w:rPr>
        <w:t>Affidavit</w:t>
      </w:r>
      <w:r w:rsidRPr="000823B0">
        <w:rPr>
          <w:szCs w:val="22"/>
        </w:rPr>
        <w:t>:</w:t>
      </w:r>
    </w:p>
    <w:p w:rsidR="00206B7A" w:rsidRDefault="00206B7A" w:rsidP="00206B7A">
      <w:pPr>
        <w:pStyle w:val="BodyText2"/>
        <w:spacing w:line="240" w:lineRule="auto"/>
        <w:jc w:val="both"/>
      </w:pPr>
      <w:r>
        <w:t>“</w:t>
      </w:r>
      <w:r>
        <w:rPr>
          <w:b/>
          <w:bCs/>
          <w:u w:val="single"/>
        </w:rPr>
        <w:t>Site Control</w:t>
      </w:r>
      <w:r>
        <w:t xml:space="preserve">” means that, with respect to the Site, as further described above, and for the duration of the PPA Term, Seller (i) owns </w:t>
      </w:r>
      <w:r w:rsidR="001011D4">
        <w:t xml:space="preserve">or will own </w:t>
      </w:r>
      <w:r>
        <w:t xml:space="preserve">the Site pursuant to (A) a current binding written agreement between Seller and the landowner, or (B) its exercise of an option to purchase the Site pursuant to a current binding written option agreement with the landowner; or (ii) is the lessee of the Site under a binding written lease agreement with the landowner, or will lease the Site by exercise of an option pursuant to a current binding written option agreement with the landowner; and (iii) is </w:t>
      </w:r>
      <w:r w:rsidR="001011D4">
        <w:t xml:space="preserve">or will be </w:t>
      </w:r>
      <w:r>
        <w:t>the holder of each and every right-of-way grant, easement or similar instrument(s) necessary for Seller’s intended use of the Site. The undersigned is the managing partner or other person or entity authorized to act for Seller in all matters relating to the control and operation of the Site. With respect to items (i) through (iii) immediately above, Seller’s rights to, and control of, the Site referenced therein are and will be free and clear of any lien, right, contract, or other encumbrance that could adversely affect Seller’s performance of its obligations under any PPA that Seller may enter into with Georgia Power.</w:t>
      </w:r>
    </w:p>
    <w:p w:rsidR="00206B7A" w:rsidRDefault="00206B7A" w:rsidP="00206B7A">
      <w:pPr>
        <w:pStyle w:val="BodyText2"/>
        <w:spacing w:line="240" w:lineRule="auto"/>
        <w:jc w:val="both"/>
        <w:rPr>
          <w:rFonts w:cs="Arial"/>
          <w:i/>
          <w:color w:val="0000FF"/>
        </w:rPr>
      </w:pPr>
      <w:r>
        <w:rPr>
          <w:szCs w:val="24"/>
        </w:rPr>
        <w:t xml:space="preserve">Bidder </w:t>
      </w:r>
      <w:r w:rsidRPr="000823B0">
        <w:rPr>
          <w:szCs w:val="24"/>
        </w:rPr>
        <w:t xml:space="preserve">does solemnly swear or affirm under penalty of perjury, that the information </w:t>
      </w:r>
      <w:r>
        <w:rPr>
          <w:szCs w:val="24"/>
        </w:rPr>
        <w:t xml:space="preserve">Bidder </w:t>
      </w:r>
      <w:r w:rsidRPr="000823B0">
        <w:rPr>
          <w:szCs w:val="24"/>
        </w:rPr>
        <w:t xml:space="preserve">has provided in this Affidavit is based on </w:t>
      </w:r>
      <w:r>
        <w:rPr>
          <w:szCs w:val="24"/>
        </w:rPr>
        <w:t>Bidder</w:t>
      </w:r>
      <w:r w:rsidRPr="000823B0">
        <w:rPr>
          <w:szCs w:val="24"/>
        </w:rPr>
        <w:t>’s own personal knowledge and is true, complete and correct</w:t>
      </w:r>
      <w:r>
        <w:rPr>
          <w:szCs w:val="24"/>
        </w:rPr>
        <w:t xml:space="preserve">. </w:t>
      </w:r>
    </w:p>
    <w:p w:rsidR="00206B7A" w:rsidRDefault="00206B7A" w:rsidP="00206B7A">
      <w:pPr>
        <w:pStyle w:val="BodyText2"/>
        <w:spacing w:line="240" w:lineRule="auto"/>
        <w:jc w:val="both"/>
        <w:rPr>
          <w:rFonts w:cs="Arial"/>
          <w:i/>
          <w:color w:val="0000FF"/>
        </w:rPr>
      </w:pPr>
      <w:r w:rsidRPr="000823B0">
        <w:rPr>
          <w:rFonts w:cs="Arial"/>
          <w:i/>
          <w:color w:val="0000FF"/>
        </w:rPr>
        <w:t xml:space="preserve">[Insert </w:t>
      </w:r>
      <w:r>
        <w:rPr>
          <w:rFonts w:cs="Arial"/>
          <w:i/>
          <w:color w:val="0000FF"/>
        </w:rPr>
        <w:t>Bidder</w:t>
      </w:r>
      <w:r w:rsidRPr="000823B0">
        <w:rPr>
          <w:rFonts w:cs="Arial"/>
          <w:i/>
          <w:color w:val="0000FF"/>
        </w:rPr>
        <w:t>’s full legal name]</w:t>
      </w:r>
    </w:p>
    <w:p w:rsidR="00206B7A" w:rsidRPr="000823B0" w:rsidRDefault="00206B7A" w:rsidP="00206B7A">
      <w:pPr>
        <w:pStyle w:val="BodyText2"/>
        <w:spacing w:after="0" w:line="240" w:lineRule="auto"/>
        <w:rPr>
          <w:rFonts w:cs="Arial"/>
        </w:rPr>
      </w:pPr>
      <w:r w:rsidRPr="000823B0">
        <w:rPr>
          <w:rFonts w:cs="Arial"/>
        </w:rPr>
        <w:t>By:_______________________________________</w:t>
      </w:r>
    </w:p>
    <w:p w:rsidR="00206B7A" w:rsidRPr="000823B0" w:rsidRDefault="00206B7A" w:rsidP="00206B7A">
      <w:pPr>
        <w:pStyle w:val="BodyText2"/>
        <w:spacing w:after="0" w:line="240" w:lineRule="auto"/>
        <w:rPr>
          <w:rFonts w:cs="Arial"/>
        </w:rPr>
      </w:pPr>
      <w:r w:rsidRPr="000823B0">
        <w:rPr>
          <w:rFonts w:cs="Arial"/>
        </w:rPr>
        <w:t>Name: ____________________________________</w:t>
      </w:r>
    </w:p>
    <w:p w:rsidR="00206B7A" w:rsidRPr="000823B0" w:rsidRDefault="00206B7A" w:rsidP="00206B7A">
      <w:pPr>
        <w:pStyle w:val="BodyText2"/>
        <w:spacing w:after="0" w:line="240" w:lineRule="auto"/>
        <w:rPr>
          <w:rFonts w:cs="Arial"/>
        </w:rPr>
      </w:pPr>
      <w:r w:rsidRPr="000823B0">
        <w:rPr>
          <w:rFonts w:cs="Arial"/>
        </w:rPr>
        <w:t xml:space="preserve">Title </w:t>
      </w:r>
      <w:r w:rsidRPr="000823B0">
        <w:rPr>
          <w:rFonts w:cs="Arial"/>
          <w:sz w:val="20"/>
        </w:rPr>
        <w:t xml:space="preserve">(if applicable): </w:t>
      </w:r>
      <w:r w:rsidRPr="000823B0">
        <w:rPr>
          <w:rFonts w:cs="Arial"/>
        </w:rPr>
        <w:t>___________________________</w:t>
      </w:r>
    </w:p>
    <w:p w:rsidR="00206B7A" w:rsidRPr="000823B0" w:rsidRDefault="00206B7A" w:rsidP="00206B7A">
      <w:pPr>
        <w:pStyle w:val="BodyText2"/>
        <w:spacing w:after="0" w:line="240" w:lineRule="auto"/>
        <w:rPr>
          <w:rFonts w:cs="Arial"/>
        </w:rPr>
      </w:pPr>
      <w:r w:rsidRPr="000823B0">
        <w:rPr>
          <w:rFonts w:cs="Arial"/>
        </w:rPr>
        <w:t xml:space="preserve">Date: </w:t>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r>
      <w:r w:rsidRPr="000823B0">
        <w:rPr>
          <w:rFonts w:cs="Arial"/>
        </w:rPr>
        <w:softHyphen/>
        <w:t>_____________________________________</w:t>
      </w:r>
    </w:p>
    <w:p w:rsidR="00206B7A" w:rsidRPr="000823B0" w:rsidRDefault="00206B7A" w:rsidP="00206B7A">
      <w:pPr>
        <w:pStyle w:val="BodyText2"/>
        <w:spacing w:after="0" w:line="240" w:lineRule="auto"/>
        <w:ind w:left="4608"/>
        <w:rPr>
          <w:rFonts w:cs="Arial"/>
          <w:i/>
          <w:color w:val="0000FF"/>
        </w:rPr>
      </w:pPr>
      <w:r w:rsidRPr="000823B0">
        <w:rPr>
          <w:rFonts w:cs="Arial"/>
          <w:i/>
        </w:rPr>
        <w:t xml:space="preserve"> </w:t>
      </w:r>
    </w:p>
    <w:p w:rsidR="00206B7A" w:rsidRPr="000823B0" w:rsidRDefault="00206B7A" w:rsidP="00206B7A">
      <w:pPr>
        <w:pStyle w:val="BodyText2"/>
        <w:spacing w:line="240" w:lineRule="auto"/>
        <w:rPr>
          <w:rFonts w:cs="Arial"/>
          <w:color w:val="0000FF"/>
        </w:rPr>
      </w:pPr>
      <w:r w:rsidRPr="000823B0">
        <w:rPr>
          <w:rFonts w:cs="Arial"/>
        </w:rPr>
        <w:t>On this ______ day of _____________________, 201</w:t>
      </w:r>
      <w:r>
        <w:rPr>
          <w:rFonts w:cs="Arial"/>
        </w:rPr>
        <w:t>7</w:t>
      </w:r>
      <w:r w:rsidRPr="000823B0">
        <w:rPr>
          <w:rFonts w:cs="Arial"/>
        </w:rPr>
        <w:t xml:space="preserve">, before me appeared </w:t>
      </w:r>
      <w:r w:rsidRPr="000823B0">
        <w:rPr>
          <w:rFonts w:cs="Arial"/>
          <w:i/>
          <w:color w:val="0000FF"/>
        </w:rPr>
        <w:t xml:space="preserve">[Insert </w:t>
      </w:r>
      <w:r>
        <w:rPr>
          <w:rFonts w:cs="Arial"/>
          <w:i/>
          <w:color w:val="0000FF"/>
        </w:rPr>
        <w:t>Bidder</w:t>
      </w:r>
      <w:r w:rsidRPr="000823B0">
        <w:rPr>
          <w:rFonts w:cs="Arial"/>
          <w:i/>
          <w:color w:val="0000FF"/>
        </w:rPr>
        <w:t>’s full legal name],</w:t>
      </w:r>
      <w:r w:rsidRPr="000823B0">
        <w:rPr>
          <w:rFonts w:cs="Arial"/>
          <w:i/>
        </w:rPr>
        <w:t xml:space="preserve"> </w:t>
      </w:r>
      <w:r w:rsidRPr="000823B0">
        <w:rPr>
          <w:rFonts w:cs="Arial"/>
        </w:rPr>
        <w:t xml:space="preserve">the person who signed the Site Control Affidavit in my presence and who swore or affirmed that he/she understood the document and freely declared it to be truthful. </w:t>
      </w:r>
    </w:p>
    <w:p w:rsidR="00206B7A" w:rsidRPr="000823B0" w:rsidRDefault="00206B7A" w:rsidP="00206B7A">
      <w:pPr>
        <w:pStyle w:val="BodyText2"/>
        <w:spacing w:before="40" w:after="0" w:line="240" w:lineRule="auto"/>
        <w:rPr>
          <w:rFonts w:cs="Arial"/>
          <w:i/>
        </w:rPr>
      </w:pPr>
      <w:r w:rsidRPr="000823B0">
        <w:rPr>
          <w:rFonts w:cs="Arial"/>
          <w:i/>
        </w:rPr>
        <w:t>_________________________________________</w:t>
      </w:r>
    </w:p>
    <w:p w:rsidR="00206B7A" w:rsidRDefault="00206B7A" w:rsidP="00206B7A">
      <w:pPr>
        <w:pStyle w:val="BodyText2"/>
        <w:spacing w:before="40" w:after="0" w:line="240" w:lineRule="auto"/>
        <w:rPr>
          <w:rFonts w:cs="Arial"/>
          <w:i/>
        </w:rPr>
      </w:pPr>
    </w:p>
    <w:p w:rsidR="00206B7A" w:rsidRPr="000823B0" w:rsidRDefault="00206B7A" w:rsidP="00206B7A">
      <w:pPr>
        <w:pStyle w:val="BodyText2"/>
        <w:spacing w:before="40" w:after="0" w:line="240" w:lineRule="auto"/>
        <w:rPr>
          <w:rFonts w:cs="Arial"/>
          <w:i/>
        </w:rPr>
      </w:pPr>
      <w:r w:rsidRPr="000823B0">
        <w:rPr>
          <w:rFonts w:cs="Arial"/>
          <w:i/>
        </w:rPr>
        <w:t>Official Signature of the Notary</w:t>
      </w:r>
    </w:p>
    <w:p w:rsidR="00206B7A" w:rsidRPr="000823B0" w:rsidRDefault="00206B7A" w:rsidP="00206B7A">
      <w:pPr>
        <w:pStyle w:val="BodyText2"/>
        <w:spacing w:before="40" w:after="0" w:line="240" w:lineRule="auto"/>
        <w:rPr>
          <w:rFonts w:cs="Arial"/>
          <w:b/>
          <w:color w:val="000000"/>
          <w:szCs w:val="24"/>
        </w:rPr>
      </w:pPr>
      <w:r w:rsidRPr="000823B0">
        <w:rPr>
          <w:rFonts w:cs="Arial"/>
          <w:b/>
          <w:color w:val="000000"/>
          <w:szCs w:val="24"/>
        </w:rPr>
        <w:t>State of</w:t>
      </w:r>
      <w:r w:rsidRPr="004679AD">
        <w:rPr>
          <w:rFonts w:cs="Arial"/>
          <w:color w:val="000000"/>
          <w:szCs w:val="24"/>
        </w:rPr>
        <w:t xml:space="preserve"> ________</w:t>
      </w:r>
      <w:r w:rsidRPr="000823B0">
        <w:rPr>
          <w:rFonts w:cs="Arial"/>
          <w:b/>
          <w:color w:val="000000"/>
          <w:szCs w:val="24"/>
        </w:rPr>
        <w:t xml:space="preserve"> County of __________________</w:t>
      </w:r>
    </w:p>
    <w:p w:rsidR="00206B7A" w:rsidRDefault="00206B7A" w:rsidP="00206B7A">
      <w:pPr>
        <w:pStyle w:val="BodyText2"/>
        <w:spacing w:before="40" w:line="240" w:lineRule="auto"/>
        <w:rPr>
          <w:rFonts w:cs="Arial"/>
          <w:i/>
          <w:color w:val="0000FF"/>
        </w:rPr>
      </w:pPr>
      <w:r w:rsidRPr="000823B0">
        <w:rPr>
          <w:rFonts w:cs="Arial"/>
          <w:i/>
          <w:color w:val="0000FF"/>
        </w:rPr>
        <w:t>Official Seal of the Notary</w:t>
      </w:r>
      <w:r>
        <w:rPr>
          <w:rFonts w:cs="Arial"/>
          <w:i/>
          <w:color w:val="0000FF"/>
        </w:rPr>
        <w:br w:type="page"/>
      </w:r>
    </w:p>
    <w:p w:rsidR="00206B7A" w:rsidRDefault="00206B7A" w:rsidP="00206B7A">
      <w:pPr>
        <w:autoSpaceDE w:val="0"/>
        <w:autoSpaceDN w:val="0"/>
        <w:adjustRightInd w:val="0"/>
        <w:jc w:val="center"/>
        <w:rPr>
          <w:rFonts w:eastAsia="Calibri"/>
          <w:b/>
        </w:rPr>
        <w:sectPr w:rsidR="00206B7A" w:rsidSect="00AB48BB">
          <w:endnotePr>
            <w:numFmt w:val="decimal"/>
          </w:endnotePr>
          <w:pgSz w:w="12240" w:h="15840" w:code="1"/>
          <w:pgMar w:top="1440" w:right="1440" w:bottom="1440" w:left="1440" w:header="720" w:footer="720" w:gutter="0"/>
          <w:pgNumType w:start="1"/>
          <w:cols w:space="720"/>
        </w:sectPr>
      </w:pPr>
    </w:p>
    <w:p w:rsidR="00206B7A" w:rsidRDefault="00206B7A" w:rsidP="00206B7A">
      <w:pPr>
        <w:autoSpaceDE w:val="0"/>
        <w:autoSpaceDN w:val="0"/>
        <w:adjustRightInd w:val="0"/>
        <w:jc w:val="center"/>
        <w:rPr>
          <w:rFonts w:eastAsia="Calibri"/>
          <w:b/>
        </w:rPr>
      </w:pPr>
      <w:r>
        <w:rPr>
          <w:rFonts w:eastAsia="Calibri"/>
          <w:b/>
        </w:rPr>
        <w:t>ATTACHMENT</w:t>
      </w:r>
      <w:r w:rsidRPr="00705D80">
        <w:rPr>
          <w:rFonts w:eastAsia="Calibri"/>
          <w:b/>
        </w:rPr>
        <w:t xml:space="preserve"> </w:t>
      </w:r>
      <w:r>
        <w:rPr>
          <w:rFonts w:eastAsia="Calibri"/>
          <w:b/>
        </w:rPr>
        <w:t>J</w:t>
      </w:r>
    </w:p>
    <w:p w:rsidR="00206B7A" w:rsidRDefault="00206B7A" w:rsidP="00206B7A">
      <w:pPr>
        <w:autoSpaceDE w:val="0"/>
        <w:autoSpaceDN w:val="0"/>
        <w:adjustRightInd w:val="0"/>
        <w:jc w:val="center"/>
        <w:rPr>
          <w:b/>
          <w:bCs/>
        </w:rPr>
      </w:pPr>
      <w:r w:rsidRPr="00705D80">
        <w:rPr>
          <w:rFonts w:eastAsia="Calibri"/>
        </w:rPr>
        <w:br/>
      </w:r>
      <w:r w:rsidRPr="00705D80">
        <w:rPr>
          <w:b/>
          <w:bCs/>
        </w:rPr>
        <w:t xml:space="preserve">CERTIFICATION OF WHETHER THE </w:t>
      </w:r>
      <w:r>
        <w:rPr>
          <w:b/>
          <w:bCs/>
        </w:rPr>
        <w:t xml:space="preserve">POWER PURCHASE </w:t>
      </w:r>
      <w:r w:rsidRPr="00705D80">
        <w:rPr>
          <w:b/>
          <w:bCs/>
        </w:rPr>
        <w:t>AGREEMENT</w:t>
      </w:r>
    </w:p>
    <w:p w:rsidR="00206B7A" w:rsidRDefault="00206B7A" w:rsidP="00206B7A">
      <w:pPr>
        <w:autoSpaceDE w:val="0"/>
        <w:autoSpaceDN w:val="0"/>
        <w:adjustRightInd w:val="0"/>
        <w:jc w:val="center"/>
        <w:rPr>
          <w:b/>
          <w:bCs/>
        </w:rPr>
      </w:pPr>
      <w:bookmarkStart w:id="82" w:name="_DV_M1294"/>
      <w:bookmarkEnd w:id="82"/>
      <w:r w:rsidRPr="00705D80">
        <w:rPr>
          <w:b/>
          <w:bCs/>
        </w:rPr>
        <w:t xml:space="preserve">WILL REQUIRE DECONSOLIDATION BY </w:t>
      </w:r>
      <w:r>
        <w:rPr>
          <w:b/>
          <w:bCs/>
        </w:rPr>
        <w:t>BIDDER</w:t>
      </w:r>
    </w:p>
    <w:p w:rsidR="00206B7A" w:rsidRDefault="00206B7A" w:rsidP="00206B7A">
      <w:pPr>
        <w:autoSpaceDE w:val="0"/>
        <w:autoSpaceDN w:val="0"/>
        <w:adjustRightInd w:val="0"/>
        <w:jc w:val="center"/>
        <w:rPr>
          <w:b/>
          <w:bCs/>
        </w:rPr>
      </w:pPr>
      <w:bookmarkStart w:id="83" w:name="_DV_M1295"/>
      <w:bookmarkEnd w:id="83"/>
      <w:r w:rsidRPr="00705D80">
        <w:rPr>
          <w:b/>
          <w:bCs/>
        </w:rPr>
        <w:t>WITH RESPECT TO VARIABLE INTEREST ENTITY</w:t>
      </w:r>
    </w:p>
    <w:p w:rsidR="00206B7A" w:rsidRPr="00705D80" w:rsidRDefault="00206B7A" w:rsidP="00206B7A">
      <w:pPr>
        <w:autoSpaceDE w:val="0"/>
        <w:autoSpaceDN w:val="0"/>
        <w:adjustRightInd w:val="0"/>
        <w:rPr>
          <w:b/>
          <w:bCs/>
        </w:rPr>
      </w:pPr>
    </w:p>
    <w:p w:rsidR="00206B7A" w:rsidRDefault="00206B7A" w:rsidP="00206B7A">
      <w:pPr>
        <w:suppressAutoHyphens/>
        <w:autoSpaceDE w:val="0"/>
        <w:autoSpaceDN w:val="0"/>
        <w:adjustRightInd w:val="0"/>
        <w:jc w:val="both"/>
      </w:pPr>
      <w:bookmarkStart w:id="84" w:name="_DV_C2108"/>
      <w:r>
        <w:rPr>
          <w:b/>
          <w:bCs/>
        </w:rPr>
        <w:t>PROPOSAL</w:t>
      </w:r>
      <w:r w:rsidRPr="00705D80">
        <w:rPr>
          <w:b/>
          <w:bCs/>
        </w:rPr>
        <w:t xml:space="preserve"> – </w:t>
      </w:r>
      <w:bookmarkStart w:id="85" w:name="_DV_C2110"/>
      <w:bookmarkEnd w:id="84"/>
      <w:r>
        <w:t>____________________</w:t>
      </w:r>
      <w:r w:rsidRPr="00705D80">
        <w:t>.</w:t>
      </w:r>
      <w:bookmarkEnd w:id="85"/>
    </w:p>
    <w:p w:rsidR="00206B7A" w:rsidRDefault="00206B7A" w:rsidP="00206B7A">
      <w:pPr>
        <w:suppressAutoHyphens/>
        <w:autoSpaceDE w:val="0"/>
        <w:autoSpaceDN w:val="0"/>
        <w:adjustRightInd w:val="0"/>
        <w:jc w:val="both"/>
      </w:pPr>
    </w:p>
    <w:p w:rsidR="00206B7A" w:rsidRPr="00705D80" w:rsidRDefault="00206B7A" w:rsidP="00206B7A">
      <w:pPr>
        <w:autoSpaceDE w:val="0"/>
        <w:autoSpaceDN w:val="0"/>
        <w:adjustRightInd w:val="0"/>
        <w:spacing w:after="240"/>
        <w:jc w:val="both"/>
      </w:pPr>
      <w:bookmarkStart w:id="86" w:name="_DV_C2135"/>
      <w:r w:rsidRPr="00705D80">
        <w:t>The undersigned individual, being the</w:t>
      </w:r>
      <w:bookmarkStart w:id="87" w:name="_DV_X1736"/>
      <w:bookmarkStart w:id="88" w:name="_DV_C2136"/>
      <w:bookmarkEnd w:id="86"/>
      <w:r w:rsidRPr="00705D80">
        <w:t xml:space="preserve"> Chief Financial Officer </w:t>
      </w:r>
      <w:bookmarkStart w:id="89" w:name="_DV_C2137"/>
      <w:bookmarkEnd w:id="87"/>
      <w:bookmarkEnd w:id="88"/>
      <w:r w:rsidRPr="00705D80">
        <w:t xml:space="preserve">of </w:t>
      </w:r>
      <w:r>
        <w:t>Bidder</w:t>
      </w:r>
      <w:r>
        <w:rPr>
          <w:rStyle w:val="FootnoteReference"/>
        </w:rPr>
        <w:footnoteReference w:id="5"/>
      </w:r>
      <w:r w:rsidRPr="00705D80">
        <w:t xml:space="preserve"> and having responsibilities for financial accounting matters associated with the </w:t>
      </w:r>
      <w:r>
        <w:t xml:space="preserve">Power Purchase </w:t>
      </w:r>
      <w:r w:rsidRPr="00705D80">
        <w:t>Agreement</w:t>
      </w:r>
      <w:r>
        <w:t xml:space="preserve"> (“</w:t>
      </w:r>
      <w:r w:rsidR="00ED012A" w:rsidRPr="00ED012A">
        <w:rPr>
          <w:b/>
        </w:rPr>
        <w:t>PPA</w:t>
      </w:r>
      <w:r>
        <w:t>”) that Bidder would enter with Georgia Power if Bidder is a winning bidder under the RFP</w:t>
      </w:r>
      <w:r w:rsidRPr="00705D80">
        <w:t xml:space="preserve">, hereby certifies that the </w:t>
      </w:r>
      <w:r>
        <w:t>Proposal</w:t>
      </w:r>
      <w:r w:rsidRPr="00705D80">
        <w:t xml:space="preserve"> WILL (_____)/WILL NOT (_____) require </w:t>
      </w:r>
      <w:r>
        <w:t>Bidder</w:t>
      </w:r>
      <w:r w:rsidRPr="00705D80">
        <w:t xml:space="preserve">, based on U.S. Generally Accepting Accounting </w:t>
      </w:r>
      <w:r>
        <w:t>Principles</w:t>
      </w:r>
      <w:r w:rsidRPr="00705D80">
        <w:t xml:space="preserve"> in effect as of the date of this certificate, to deconsolidate on its books and records any assets, liabilities, ca</w:t>
      </w:r>
      <w:r>
        <w:t>sh flow, profits or losses of Bidd</w:t>
      </w:r>
      <w:r w:rsidRPr="00705D80">
        <w:t xml:space="preserve">er as a result of the Georgia Power being determined to be the </w:t>
      </w:r>
      <w:r>
        <w:t>P</w:t>
      </w:r>
      <w:r w:rsidRPr="00705D80">
        <w:t xml:space="preserve">rimary </w:t>
      </w:r>
      <w:r>
        <w:t>B</w:t>
      </w:r>
      <w:r w:rsidRPr="00705D80">
        <w:t>eneficiary. My determination of the most likely accounting treatment of this transaction results from my personal consideration after necessary discussions with relevant officers of</w:t>
      </w:r>
      <w:bookmarkStart w:id="90" w:name="_DV_X2116"/>
      <w:bookmarkStart w:id="91" w:name="_DV_C2138"/>
      <w:bookmarkEnd w:id="89"/>
      <w:r w:rsidRPr="00705D80">
        <w:t xml:space="preserve"> Accounting Standards Codification (“</w:t>
      </w:r>
      <w:r w:rsidRPr="003C6477">
        <w:rPr>
          <w:b/>
        </w:rPr>
        <w:t>ASC</w:t>
      </w:r>
      <w:r w:rsidRPr="00705D80">
        <w:t xml:space="preserve">”) Topic 810, </w:t>
      </w:r>
      <w:bookmarkStart w:id="92" w:name="_DV_C2139"/>
      <w:bookmarkEnd w:id="90"/>
      <w:bookmarkEnd w:id="91"/>
      <w:r w:rsidRPr="00705D80">
        <w:t>Consolidation, and the following factual matters:</w:t>
      </w:r>
      <w:bookmarkEnd w:id="92"/>
    </w:p>
    <w:p w:rsidR="00206B7A" w:rsidRPr="00705D80" w:rsidRDefault="00206B7A" w:rsidP="00206B7A">
      <w:pPr>
        <w:widowControl w:val="0"/>
        <w:numPr>
          <w:ilvl w:val="0"/>
          <w:numId w:val="33"/>
        </w:numPr>
        <w:autoSpaceDE w:val="0"/>
        <w:autoSpaceDN w:val="0"/>
        <w:adjustRightInd w:val="0"/>
        <w:spacing w:after="240"/>
        <w:ind w:left="720"/>
        <w:contextualSpacing/>
      </w:pPr>
      <w:bookmarkStart w:id="93" w:name="_DV_C2140"/>
      <w:r>
        <w:t>Bidder</w:t>
      </w:r>
      <w:r w:rsidRPr="00705D80">
        <w:t xml:space="preserve">’s accounting policies, procedures, and internal controls are sufficient to provide </w:t>
      </w:r>
      <w:r>
        <w:t>Georgia Power</w:t>
      </w:r>
      <w:r w:rsidRPr="00705D80">
        <w:t xml:space="preserve"> with an appropriate basis for confirming the information contained herein.</w:t>
      </w:r>
      <w:bookmarkEnd w:id="93"/>
    </w:p>
    <w:p w:rsidR="00206B7A" w:rsidRPr="00705D80" w:rsidRDefault="00206B7A" w:rsidP="00206B7A">
      <w:pPr>
        <w:autoSpaceDE w:val="0"/>
        <w:autoSpaceDN w:val="0"/>
        <w:adjustRightInd w:val="0"/>
        <w:ind w:firstLine="720"/>
        <w:jc w:val="both"/>
      </w:pPr>
      <w:bookmarkStart w:id="94" w:name="_DV_C2141"/>
    </w:p>
    <w:p w:rsidR="00206B7A" w:rsidRPr="00705D80" w:rsidRDefault="00206B7A" w:rsidP="00206B7A">
      <w:pPr>
        <w:autoSpaceDE w:val="0"/>
        <w:autoSpaceDN w:val="0"/>
        <w:adjustRightInd w:val="0"/>
        <w:ind w:firstLine="720"/>
        <w:jc w:val="both"/>
      </w:pPr>
      <w:r w:rsidRPr="00705D80">
        <w:t>________Yes</w:t>
      </w:r>
      <w:bookmarkEnd w:id="94"/>
    </w:p>
    <w:p w:rsidR="00206B7A" w:rsidRPr="00705D80" w:rsidRDefault="00206B7A" w:rsidP="00206B7A">
      <w:pPr>
        <w:autoSpaceDE w:val="0"/>
        <w:autoSpaceDN w:val="0"/>
        <w:adjustRightInd w:val="0"/>
        <w:spacing w:after="480"/>
        <w:ind w:firstLine="720"/>
        <w:jc w:val="both"/>
      </w:pPr>
      <w:bookmarkStart w:id="95" w:name="_DV_C2142"/>
      <w:r w:rsidRPr="00705D80">
        <w:t>________No (please explain)</w:t>
      </w:r>
      <w:bookmarkEnd w:id="95"/>
    </w:p>
    <w:p w:rsidR="00206B7A" w:rsidRPr="00705D80" w:rsidRDefault="00206B7A" w:rsidP="00206B7A">
      <w:pPr>
        <w:autoSpaceDE w:val="0"/>
        <w:autoSpaceDN w:val="0"/>
        <w:adjustRightInd w:val="0"/>
        <w:spacing w:after="480"/>
        <w:ind w:left="720" w:hanging="14"/>
        <w:jc w:val="both"/>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780408">
        <w:rPr>
          <w:i/>
        </w:rPr>
        <w:t>________________________</w:t>
      </w:r>
    </w:p>
    <w:p w:rsidR="00206B7A" w:rsidRPr="00705D80" w:rsidRDefault="00206B7A" w:rsidP="00206B7A">
      <w:pPr>
        <w:widowControl w:val="0"/>
        <w:numPr>
          <w:ilvl w:val="0"/>
          <w:numId w:val="33"/>
        </w:numPr>
        <w:autoSpaceDE w:val="0"/>
        <w:autoSpaceDN w:val="0"/>
        <w:adjustRightInd w:val="0"/>
        <w:spacing w:after="240"/>
        <w:ind w:left="720"/>
        <w:contextualSpacing/>
      </w:pPr>
      <w:bookmarkStart w:id="96" w:name="_DV_C2143"/>
      <w:r>
        <w:t>Bidder</w:t>
      </w:r>
      <w:r w:rsidRPr="00705D80">
        <w:t xml:space="preserve"> qualifies for one of the scope exceptions listed in paragraphs 810-10-15-12 and 810-10-15-17 of ASC Topic 810.</w:t>
      </w:r>
      <w:bookmarkEnd w:id="96"/>
      <w:r w:rsidRPr="00705D80">
        <w:t xml:space="preserve">  Please explain.</w:t>
      </w:r>
    </w:p>
    <w:p w:rsidR="00206B7A" w:rsidRPr="00705D80" w:rsidRDefault="00206B7A" w:rsidP="00206B7A">
      <w:pPr>
        <w:autoSpaceDE w:val="0"/>
        <w:autoSpaceDN w:val="0"/>
        <w:adjustRightInd w:val="0"/>
        <w:spacing w:after="240"/>
        <w:ind w:left="720"/>
        <w:contextualSpacing/>
        <w:jc w:val="both"/>
      </w:pPr>
    </w:p>
    <w:p w:rsidR="00206B7A" w:rsidRPr="00705D80" w:rsidRDefault="00206B7A" w:rsidP="00206B7A">
      <w:pPr>
        <w:autoSpaceDE w:val="0"/>
        <w:autoSpaceDN w:val="0"/>
        <w:adjustRightInd w:val="0"/>
        <w:ind w:left="720"/>
        <w:contextualSpacing/>
        <w:jc w:val="both"/>
      </w:pPr>
      <w:bookmarkStart w:id="97" w:name="_DV_C2145"/>
      <w:r w:rsidRPr="00705D80">
        <w:t>________Yes</w:t>
      </w:r>
    </w:p>
    <w:p w:rsidR="00206B7A" w:rsidRPr="00705D80" w:rsidRDefault="00206B7A" w:rsidP="00206B7A">
      <w:pPr>
        <w:autoSpaceDE w:val="0"/>
        <w:autoSpaceDN w:val="0"/>
        <w:adjustRightInd w:val="0"/>
        <w:spacing w:after="480"/>
        <w:ind w:left="720"/>
        <w:contextualSpacing/>
        <w:jc w:val="both"/>
      </w:pPr>
      <w:r w:rsidRPr="00705D80">
        <w:t>________No</w:t>
      </w:r>
      <w:bookmarkEnd w:id="97"/>
    </w:p>
    <w:p w:rsidR="00206B7A" w:rsidRPr="00705D80" w:rsidRDefault="00206B7A" w:rsidP="00206B7A">
      <w:pPr>
        <w:autoSpaceDE w:val="0"/>
        <w:autoSpaceDN w:val="0"/>
        <w:adjustRightInd w:val="0"/>
        <w:spacing w:after="480"/>
        <w:ind w:left="720"/>
        <w:contextualSpacing/>
        <w:jc w:val="both"/>
      </w:pPr>
    </w:p>
    <w:p w:rsidR="00206B7A" w:rsidRPr="00705D80" w:rsidRDefault="00206B7A" w:rsidP="00206B7A">
      <w:pPr>
        <w:autoSpaceDE w:val="0"/>
        <w:autoSpaceDN w:val="0"/>
        <w:adjustRightInd w:val="0"/>
        <w:spacing w:after="480"/>
        <w:ind w:left="720"/>
        <w:contextualSpacing/>
        <w:jc w:val="both"/>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8A69E3">
        <w:t>________________________</w:t>
      </w:r>
      <w:r w:rsidRPr="00705D80">
        <w:rPr>
          <w:i/>
        </w:rPr>
        <w:t xml:space="preserve"> </w:t>
      </w:r>
    </w:p>
    <w:p w:rsidR="00206B7A" w:rsidRPr="00705D80" w:rsidRDefault="00206B7A" w:rsidP="00206B7A">
      <w:pPr>
        <w:autoSpaceDE w:val="0"/>
        <w:autoSpaceDN w:val="0"/>
        <w:adjustRightInd w:val="0"/>
        <w:spacing w:after="480"/>
        <w:ind w:left="720"/>
        <w:contextualSpacing/>
        <w:jc w:val="both"/>
      </w:pPr>
    </w:p>
    <w:p w:rsidR="00206B7A" w:rsidRPr="00705D80" w:rsidRDefault="00206B7A" w:rsidP="00206B7A">
      <w:pPr>
        <w:autoSpaceDE w:val="0"/>
        <w:autoSpaceDN w:val="0"/>
        <w:adjustRightInd w:val="0"/>
        <w:spacing w:after="480"/>
        <w:ind w:left="720"/>
        <w:contextualSpacing/>
        <w:jc w:val="both"/>
      </w:pPr>
    </w:p>
    <w:p w:rsidR="00206B7A" w:rsidRPr="00705D80" w:rsidRDefault="00206B7A" w:rsidP="00206B7A">
      <w:pPr>
        <w:widowControl w:val="0"/>
        <w:numPr>
          <w:ilvl w:val="0"/>
          <w:numId w:val="33"/>
        </w:numPr>
        <w:autoSpaceDE w:val="0"/>
        <w:autoSpaceDN w:val="0"/>
        <w:adjustRightInd w:val="0"/>
        <w:spacing w:after="240"/>
        <w:ind w:left="720"/>
        <w:contextualSpacing/>
      </w:pPr>
      <w:bookmarkStart w:id="98" w:name="_DV_C2146"/>
      <w:r>
        <w:t>Bidder</w:t>
      </w:r>
      <w:r w:rsidRPr="00705D80">
        <w:t xml:space="preserve"> is financed with equity equal to or greater than ten percent (10%) of </w:t>
      </w:r>
      <w:r>
        <w:t>Bidder</w:t>
      </w:r>
      <w:r w:rsidRPr="00705D80">
        <w:t>’s total assets per paragraphs 810-10-25-45 to 47 of ASC Topic 810.</w:t>
      </w:r>
      <w:bookmarkEnd w:id="98"/>
    </w:p>
    <w:p w:rsidR="00206B7A" w:rsidRPr="00705D80" w:rsidRDefault="00206B7A" w:rsidP="00206B7A">
      <w:pPr>
        <w:autoSpaceDE w:val="0"/>
        <w:autoSpaceDN w:val="0"/>
        <w:adjustRightInd w:val="0"/>
        <w:ind w:firstLine="720"/>
        <w:jc w:val="both"/>
      </w:pPr>
      <w:bookmarkStart w:id="99" w:name="_DV_C2147"/>
    </w:p>
    <w:p w:rsidR="00206B7A" w:rsidRPr="00705D80" w:rsidRDefault="00206B7A" w:rsidP="00206B7A">
      <w:pPr>
        <w:autoSpaceDE w:val="0"/>
        <w:autoSpaceDN w:val="0"/>
        <w:adjustRightInd w:val="0"/>
        <w:ind w:firstLine="720"/>
        <w:jc w:val="both"/>
      </w:pPr>
      <w:r w:rsidRPr="00705D80">
        <w:t xml:space="preserve">_______ Yes </w:t>
      </w:r>
      <w:bookmarkEnd w:id="99"/>
    </w:p>
    <w:p w:rsidR="00206B7A" w:rsidRPr="00705D80" w:rsidRDefault="00206B7A" w:rsidP="00206B7A">
      <w:pPr>
        <w:autoSpaceDE w:val="0"/>
        <w:autoSpaceDN w:val="0"/>
        <w:adjustRightInd w:val="0"/>
        <w:spacing w:after="480"/>
        <w:ind w:firstLine="720"/>
        <w:jc w:val="both"/>
      </w:pPr>
      <w:bookmarkStart w:id="100" w:name="_DV_C2148"/>
      <w:r w:rsidRPr="00705D80">
        <w:t>________No</w:t>
      </w:r>
      <w:bookmarkEnd w:id="100"/>
    </w:p>
    <w:p w:rsidR="00206B7A" w:rsidRPr="00705D80" w:rsidRDefault="00206B7A" w:rsidP="00206B7A">
      <w:pPr>
        <w:widowControl w:val="0"/>
        <w:numPr>
          <w:ilvl w:val="0"/>
          <w:numId w:val="33"/>
        </w:numPr>
        <w:autoSpaceDE w:val="0"/>
        <w:autoSpaceDN w:val="0"/>
        <w:adjustRightInd w:val="0"/>
        <w:spacing w:after="240"/>
        <w:ind w:left="720"/>
        <w:contextualSpacing/>
      </w:pPr>
      <w:bookmarkStart w:id="101" w:name="_DV_C2149"/>
      <w:r w:rsidRPr="00705D80">
        <w:t xml:space="preserve">The </w:t>
      </w:r>
      <w:r>
        <w:t>Proposal</w:t>
      </w:r>
      <w:r w:rsidRPr="00705D80">
        <w:t xml:space="preserve"> revenues correlate with fluctuations in </w:t>
      </w:r>
      <w:r>
        <w:t>Bidder</w:t>
      </w:r>
      <w:r w:rsidRPr="00705D80">
        <w:t>’s operating cash flows (operating expenses).</w:t>
      </w:r>
      <w:bookmarkEnd w:id="101"/>
      <w:r w:rsidRPr="00705D80">
        <w:t xml:space="preserve">  Please explain.</w:t>
      </w:r>
    </w:p>
    <w:p w:rsidR="00206B7A" w:rsidRPr="00705D80" w:rsidRDefault="00206B7A" w:rsidP="00206B7A">
      <w:pPr>
        <w:autoSpaceDE w:val="0"/>
        <w:autoSpaceDN w:val="0"/>
        <w:adjustRightInd w:val="0"/>
        <w:ind w:firstLine="720"/>
        <w:jc w:val="both"/>
      </w:pPr>
      <w:bookmarkStart w:id="102" w:name="_DV_C2150"/>
    </w:p>
    <w:p w:rsidR="00206B7A" w:rsidRPr="00705D80" w:rsidRDefault="00206B7A" w:rsidP="00206B7A">
      <w:pPr>
        <w:autoSpaceDE w:val="0"/>
        <w:autoSpaceDN w:val="0"/>
        <w:adjustRightInd w:val="0"/>
        <w:ind w:firstLine="720"/>
        <w:jc w:val="both"/>
      </w:pPr>
      <w:r w:rsidRPr="00705D80">
        <w:t>_______ Yes</w:t>
      </w:r>
      <w:bookmarkEnd w:id="102"/>
    </w:p>
    <w:p w:rsidR="00206B7A" w:rsidRPr="00705D80" w:rsidRDefault="00206B7A" w:rsidP="00206B7A">
      <w:pPr>
        <w:autoSpaceDE w:val="0"/>
        <w:autoSpaceDN w:val="0"/>
        <w:adjustRightInd w:val="0"/>
        <w:ind w:firstLine="720"/>
        <w:jc w:val="both"/>
      </w:pPr>
      <w:bookmarkStart w:id="103" w:name="_DV_C2151"/>
      <w:r w:rsidRPr="00705D80">
        <w:t>________No</w:t>
      </w:r>
      <w:bookmarkEnd w:id="103"/>
    </w:p>
    <w:p w:rsidR="00206B7A" w:rsidRPr="00705D80" w:rsidRDefault="00206B7A" w:rsidP="00206B7A">
      <w:pPr>
        <w:autoSpaceDE w:val="0"/>
        <w:autoSpaceDN w:val="0"/>
        <w:adjustRightInd w:val="0"/>
        <w:ind w:firstLine="720"/>
      </w:pPr>
    </w:p>
    <w:p w:rsidR="00206B7A" w:rsidRPr="00705D80" w:rsidRDefault="00206B7A" w:rsidP="00206B7A">
      <w:pPr>
        <w:autoSpaceDE w:val="0"/>
        <w:autoSpaceDN w:val="0"/>
        <w:adjustRightInd w:val="0"/>
        <w:ind w:left="720"/>
        <w:jc w:val="both"/>
        <w:rPr>
          <w:i/>
        </w:rPr>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8A69E3">
        <w:t>________________________</w:t>
      </w:r>
      <w:r w:rsidRPr="00705D80">
        <w:rPr>
          <w:i/>
        </w:rPr>
        <w:t xml:space="preserve"> </w:t>
      </w:r>
    </w:p>
    <w:p w:rsidR="00206B7A" w:rsidRPr="00705D80" w:rsidRDefault="00206B7A" w:rsidP="00206B7A">
      <w:pPr>
        <w:autoSpaceDE w:val="0"/>
        <w:autoSpaceDN w:val="0"/>
        <w:adjustRightInd w:val="0"/>
        <w:ind w:firstLine="720"/>
      </w:pPr>
    </w:p>
    <w:p w:rsidR="00206B7A" w:rsidRPr="00705D80" w:rsidRDefault="00206B7A" w:rsidP="00206B7A">
      <w:pPr>
        <w:widowControl w:val="0"/>
        <w:numPr>
          <w:ilvl w:val="0"/>
          <w:numId w:val="33"/>
        </w:numPr>
        <w:autoSpaceDE w:val="0"/>
        <w:autoSpaceDN w:val="0"/>
        <w:adjustRightInd w:val="0"/>
        <w:spacing w:after="240"/>
        <w:ind w:left="720"/>
        <w:contextualSpacing/>
      </w:pPr>
      <w:bookmarkStart w:id="104" w:name="_DV_C2152"/>
      <w:r w:rsidRPr="00705D80">
        <w:t xml:space="preserve">The </w:t>
      </w:r>
      <w:r>
        <w:t>Proposal</w:t>
      </w:r>
      <w:r w:rsidRPr="00705D80">
        <w:t xml:space="preserve"> reduces variability in the fair value of </w:t>
      </w:r>
      <w:r>
        <w:t>Bidder</w:t>
      </w:r>
      <w:r w:rsidRPr="00705D80">
        <w:t>’s assets, for example by absorbing fuel or electricity price risk.</w:t>
      </w:r>
      <w:bookmarkEnd w:id="104"/>
      <w:r w:rsidRPr="00705D80">
        <w:t xml:space="preserve">  Please explain.</w:t>
      </w:r>
    </w:p>
    <w:p w:rsidR="00206B7A" w:rsidRPr="00705D80" w:rsidRDefault="00206B7A" w:rsidP="00206B7A">
      <w:pPr>
        <w:autoSpaceDE w:val="0"/>
        <w:autoSpaceDN w:val="0"/>
        <w:adjustRightInd w:val="0"/>
      </w:pPr>
    </w:p>
    <w:p w:rsidR="00206B7A" w:rsidRPr="00705D80" w:rsidRDefault="00206B7A" w:rsidP="00206B7A">
      <w:pPr>
        <w:autoSpaceDE w:val="0"/>
        <w:autoSpaceDN w:val="0"/>
        <w:adjustRightInd w:val="0"/>
        <w:ind w:firstLine="720"/>
      </w:pPr>
      <w:bookmarkStart w:id="105" w:name="_DV_C2153"/>
      <w:r w:rsidRPr="00705D80">
        <w:t>_______ Yes</w:t>
      </w:r>
      <w:bookmarkEnd w:id="105"/>
    </w:p>
    <w:p w:rsidR="00206B7A" w:rsidRPr="00705D80" w:rsidRDefault="00206B7A" w:rsidP="00206B7A">
      <w:pPr>
        <w:autoSpaceDE w:val="0"/>
        <w:autoSpaceDN w:val="0"/>
        <w:adjustRightInd w:val="0"/>
        <w:ind w:firstLine="720"/>
      </w:pPr>
      <w:r w:rsidRPr="00705D80">
        <w:t>_______ No</w:t>
      </w:r>
    </w:p>
    <w:p w:rsidR="00206B7A" w:rsidRPr="00705D80" w:rsidRDefault="00206B7A" w:rsidP="00206B7A">
      <w:pPr>
        <w:autoSpaceDE w:val="0"/>
        <w:autoSpaceDN w:val="0"/>
        <w:adjustRightInd w:val="0"/>
        <w:ind w:firstLine="720"/>
      </w:pPr>
    </w:p>
    <w:p w:rsidR="00206B7A" w:rsidRPr="00705D80" w:rsidRDefault="00206B7A" w:rsidP="00206B7A">
      <w:pPr>
        <w:autoSpaceDE w:val="0"/>
        <w:autoSpaceDN w:val="0"/>
        <w:adjustRightInd w:val="0"/>
        <w:ind w:left="720"/>
      </w:pPr>
      <w:r w:rsidRPr="00705D80">
        <w:rPr>
          <w:i/>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780408">
        <w:rPr>
          <w:i/>
        </w:rPr>
        <w:t>________________________</w:t>
      </w:r>
      <w:r w:rsidRPr="00705D80">
        <w:rPr>
          <w:i/>
        </w:rPr>
        <w:t xml:space="preserve"> </w:t>
      </w:r>
    </w:p>
    <w:p w:rsidR="00206B7A" w:rsidRPr="00705D80" w:rsidRDefault="00206B7A" w:rsidP="00206B7A">
      <w:pPr>
        <w:autoSpaceDE w:val="0"/>
        <w:autoSpaceDN w:val="0"/>
        <w:adjustRightInd w:val="0"/>
        <w:spacing w:after="480"/>
        <w:ind w:left="720"/>
        <w:contextualSpacing/>
      </w:pPr>
    </w:p>
    <w:p w:rsidR="00206B7A" w:rsidRPr="00705D80" w:rsidRDefault="00206B7A" w:rsidP="00206B7A">
      <w:pPr>
        <w:widowControl w:val="0"/>
        <w:numPr>
          <w:ilvl w:val="0"/>
          <w:numId w:val="33"/>
        </w:numPr>
        <w:autoSpaceDE w:val="0"/>
        <w:autoSpaceDN w:val="0"/>
        <w:adjustRightInd w:val="0"/>
        <w:spacing w:after="240"/>
        <w:ind w:left="720"/>
        <w:contextualSpacing/>
      </w:pPr>
      <w:bookmarkStart w:id="106" w:name="_DV_C2155"/>
      <w:r w:rsidRPr="00705D80">
        <w:t xml:space="preserve">The </w:t>
      </w:r>
      <w:r>
        <w:t>Proposal</w:t>
      </w:r>
      <w:r w:rsidRPr="00705D80">
        <w:t xml:space="preserve"> term is for greater than 50% of the remaining economic life of the unit.</w:t>
      </w:r>
      <w:bookmarkEnd w:id="106"/>
    </w:p>
    <w:p w:rsidR="00206B7A" w:rsidRPr="00705D80" w:rsidRDefault="00206B7A" w:rsidP="00206B7A">
      <w:pPr>
        <w:autoSpaceDE w:val="0"/>
        <w:autoSpaceDN w:val="0"/>
        <w:adjustRightInd w:val="0"/>
        <w:ind w:firstLine="720"/>
      </w:pPr>
      <w:bookmarkStart w:id="107" w:name="_DV_C2156"/>
    </w:p>
    <w:p w:rsidR="00206B7A" w:rsidRPr="00705D80" w:rsidRDefault="00206B7A" w:rsidP="00206B7A">
      <w:pPr>
        <w:autoSpaceDE w:val="0"/>
        <w:autoSpaceDN w:val="0"/>
        <w:adjustRightInd w:val="0"/>
        <w:ind w:firstLine="720"/>
      </w:pPr>
      <w:r w:rsidRPr="00705D80">
        <w:t>________ Yes</w:t>
      </w:r>
      <w:bookmarkEnd w:id="107"/>
    </w:p>
    <w:p w:rsidR="00206B7A" w:rsidRPr="00705D80" w:rsidRDefault="00206B7A" w:rsidP="00206B7A">
      <w:pPr>
        <w:autoSpaceDE w:val="0"/>
        <w:autoSpaceDN w:val="0"/>
        <w:adjustRightInd w:val="0"/>
        <w:spacing w:after="480"/>
        <w:ind w:firstLine="720"/>
      </w:pPr>
      <w:bookmarkStart w:id="108" w:name="_DV_C2157"/>
      <w:r w:rsidRPr="00705D80">
        <w:t>________No</w:t>
      </w:r>
      <w:bookmarkEnd w:id="108"/>
    </w:p>
    <w:p w:rsidR="00206B7A" w:rsidRPr="00705D80" w:rsidRDefault="00206B7A" w:rsidP="00206B7A">
      <w:pPr>
        <w:widowControl w:val="0"/>
        <w:numPr>
          <w:ilvl w:val="0"/>
          <w:numId w:val="33"/>
        </w:numPr>
        <w:autoSpaceDE w:val="0"/>
        <w:autoSpaceDN w:val="0"/>
        <w:adjustRightInd w:val="0"/>
        <w:spacing w:after="240"/>
        <w:ind w:left="720"/>
        <w:contextualSpacing/>
      </w:pPr>
      <w:bookmarkStart w:id="109" w:name="_DV_C2158"/>
      <w:r w:rsidRPr="00705D80">
        <w:t xml:space="preserve">The </w:t>
      </w:r>
      <w:r>
        <w:t>Proposal</w:t>
      </w:r>
      <w:r w:rsidRPr="00705D80">
        <w:t xml:space="preserve"> is for substantially all of the proposed Facility’s productive output.</w:t>
      </w:r>
      <w:bookmarkEnd w:id="109"/>
    </w:p>
    <w:p w:rsidR="00206B7A" w:rsidRPr="00705D80" w:rsidRDefault="00206B7A" w:rsidP="00206B7A">
      <w:pPr>
        <w:autoSpaceDE w:val="0"/>
        <w:autoSpaceDN w:val="0"/>
        <w:adjustRightInd w:val="0"/>
        <w:ind w:firstLine="720"/>
      </w:pPr>
      <w:bookmarkStart w:id="110" w:name="_DV_C2159"/>
    </w:p>
    <w:p w:rsidR="00206B7A" w:rsidRPr="00705D80" w:rsidRDefault="00206B7A" w:rsidP="00206B7A">
      <w:pPr>
        <w:autoSpaceDE w:val="0"/>
        <w:autoSpaceDN w:val="0"/>
        <w:adjustRightInd w:val="0"/>
        <w:ind w:firstLine="720"/>
      </w:pPr>
      <w:r w:rsidRPr="00705D80">
        <w:t>________Yes</w:t>
      </w:r>
      <w:bookmarkEnd w:id="110"/>
    </w:p>
    <w:p w:rsidR="00206B7A" w:rsidRPr="00705D80" w:rsidRDefault="00206B7A" w:rsidP="00206B7A">
      <w:pPr>
        <w:autoSpaceDE w:val="0"/>
        <w:autoSpaceDN w:val="0"/>
        <w:adjustRightInd w:val="0"/>
        <w:spacing w:after="480"/>
        <w:ind w:firstLine="720"/>
      </w:pPr>
      <w:bookmarkStart w:id="111" w:name="_DV_C2160"/>
      <w:r w:rsidRPr="00705D80">
        <w:t>________ No</w:t>
      </w:r>
      <w:bookmarkEnd w:id="111"/>
    </w:p>
    <w:p w:rsidR="00206B7A" w:rsidRDefault="00206B7A" w:rsidP="00206B7A">
      <w:pPr>
        <w:keepNext/>
        <w:widowControl w:val="0"/>
        <w:numPr>
          <w:ilvl w:val="0"/>
          <w:numId w:val="33"/>
        </w:numPr>
        <w:autoSpaceDE w:val="0"/>
        <w:autoSpaceDN w:val="0"/>
        <w:adjustRightInd w:val="0"/>
        <w:spacing w:after="240"/>
        <w:ind w:left="720"/>
        <w:contextualSpacing/>
      </w:pPr>
      <w:bookmarkStart w:id="112" w:name="_DV_C2161"/>
      <w:r w:rsidRPr="00705D80">
        <w:t>Georgia Power and/or its affiliates participated significantly in the design or redesign of the Facility.</w:t>
      </w:r>
      <w:bookmarkEnd w:id="112"/>
    </w:p>
    <w:p w:rsidR="00206B7A" w:rsidRDefault="00206B7A" w:rsidP="00206B7A">
      <w:pPr>
        <w:keepNext/>
        <w:autoSpaceDE w:val="0"/>
        <w:autoSpaceDN w:val="0"/>
        <w:adjustRightInd w:val="0"/>
        <w:ind w:firstLine="720"/>
      </w:pPr>
      <w:bookmarkStart w:id="113" w:name="_DV_C2162"/>
    </w:p>
    <w:p w:rsidR="00206B7A" w:rsidRDefault="00206B7A" w:rsidP="00206B7A">
      <w:pPr>
        <w:keepNext/>
        <w:autoSpaceDE w:val="0"/>
        <w:autoSpaceDN w:val="0"/>
        <w:adjustRightInd w:val="0"/>
        <w:ind w:firstLine="720"/>
      </w:pPr>
      <w:r w:rsidRPr="00705D80">
        <w:t>________Yes</w:t>
      </w:r>
      <w:bookmarkEnd w:id="113"/>
    </w:p>
    <w:p w:rsidR="00206B7A" w:rsidRPr="00705D80" w:rsidRDefault="00206B7A" w:rsidP="00206B7A">
      <w:pPr>
        <w:autoSpaceDE w:val="0"/>
        <w:autoSpaceDN w:val="0"/>
        <w:adjustRightInd w:val="0"/>
        <w:spacing w:after="480"/>
        <w:ind w:firstLine="720"/>
      </w:pPr>
      <w:bookmarkStart w:id="114" w:name="_DV_C2163"/>
      <w:r w:rsidRPr="00705D80">
        <w:t>________ No</w:t>
      </w:r>
      <w:bookmarkEnd w:id="114"/>
    </w:p>
    <w:p w:rsidR="00206B7A" w:rsidRPr="00705D80" w:rsidRDefault="00206B7A" w:rsidP="00206B7A">
      <w:pPr>
        <w:widowControl w:val="0"/>
        <w:numPr>
          <w:ilvl w:val="0"/>
          <w:numId w:val="33"/>
        </w:numPr>
        <w:autoSpaceDE w:val="0"/>
        <w:autoSpaceDN w:val="0"/>
        <w:adjustRightInd w:val="0"/>
        <w:spacing w:after="240"/>
        <w:contextualSpacing/>
      </w:pPr>
      <w:bookmarkStart w:id="115" w:name="_DV_C2164"/>
      <w:r w:rsidRPr="00705D80">
        <w:t xml:space="preserve">The percentage that the Facility’s fair value represents, of the fair value of the proposed </w:t>
      </w:r>
      <w:r>
        <w:t>Bidder</w:t>
      </w:r>
      <w:r w:rsidRPr="00705D80">
        <w:t>’s total assets, is approximately</w:t>
      </w:r>
      <w:bookmarkEnd w:id="115"/>
      <w:r w:rsidRPr="00705D80">
        <w:t>;</w:t>
      </w:r>
      <w:bookmarkStart w:id="116" w:name="_DV_C2165"/>
    </w:p>
    <w:p w:rsidR="00206B7A" w:rsidRPr="00705D80" w:rsidRDefault="00206B7A" w:rsidP="00206B7A">
      <w:pPr>
        <w:autoSpaceDE w:val="0"/>
        <w:autoSpaceDN w:val="0"/>
        <w:adjustRightInd w:val="0"/>
        <w:spacing w:after="240"/>
        <w:ind w:left="810"/>
        <w:contextualSpacing/>
      </w:pPr>
    </w:p>
    <w:p w:rsidR="00206B7A" w:rsidRPr="00705D80" w:rsidRDefault="00206B7A" w:rsidP="00206B7A">
      <w:pPr>
        <w:autoSpaceDE w:val="0"/>
        <w:autoSpaceDN w:val="0"/>
        <w:adjustRightInd w:val="0"/>
        <w:spacing w:after="240"/>
        <w:ind w:left="810"/>
        <w:contextualSpacing/>
      </w:pPr>
      <w:r w:rsidRPr="00705D80">
        <w:t>_______%</w:t>
      </w:r>
      <w:bookmarkStart w:id="117" w:name="_DV_C2166"/>
      <w:bookmarkEnd w:id="116"/>
    </w:p>
    <w:p w:rsidR="00206B7A" w:rsidRPr="00705D80" w:rsidRDefault="00206B7A" w:rsidP="00206B7A">
      <w:pPr>
        <w:widowControl w:val="0"/>
        <w:autoSpaceDE w:val="0"/>
        <w:autoSpaceDN w:val="0"/>
        <w:adjustRightInd w:val="0"/>
        <w:ind w:left="720"/>
        <w:contextualSpacing/>
      </w:pPr>
    </w:p>
    <w:p w:rsidR="00206B7A" w:rsidRPr="00705D80" w:rsidRDefault="00206B7A" w:rsidP="00206B7A">
      <w:pPr>
        <w:widowControl w:val="0"/>
        <w:numPr>
          <w:ilvl w:val="0"/>
          <w:numId w:val="33"/>
        </w:numPr>
        <w:autoSpaceDE w:val="0"/>
        <w:autoSpaceDN w:val="0"/>
        <w:adjustRightInd w:val="0"/>
        <w:spacing w:after="240"/>
        <w:contextualSpacing/>
      </w:pPr>
      <w:r w:rsidRPr="00705D80">
        <w:t>The Facility is essentially the only source of payment for specified liabilities or specified other interest (there is specific debt associated with the Facility).</w:t>
      </w:r>
      <w:bookmarkEnd w:id="117"/>
      <w:r w:rsidRPr="00705D80">
        <w:t xml:space="preserve">  </w:t>
      </w:r>
    </w:p>
    <w:p w:rsidR="00206B7A" w:rsidRPr="00705D80" w:rsidRDefault="00206B7A" w:rsidP="00206B7A">
      <w:pPr>
        <w:autoSpaceDE w:val="0"/>
        <w:autoSpaceDN w:val="0"/>
        <w:adjustRightInd w:val="0"/>
        <w:ind w:firstLine="720"/>
      </w:pPr>
      <w:bookmarkStart w:id="118" w:name="_DV_C2167"/>
    </w:p>
    <w:p w:rsidR="00206B7A" w:rsidRPr="00705D80" w:rsidRDefault="00206B7A" w:rsidP="00206B7A">
      <w:pPr>
        <w:autoSpaceDE w:val="0"/>
        <w:autoSpaceDN w:val="0"/>
        <w:adjustRightInd w:val="0"/>
        <w:ind w:firstLine="720"/>
      </w:pPr>
      <w:r w:rsidRPr="00705D80">
        <w:t>________Yes</w:t>
      </w:r>
      <w:bookmarkEnd w:id="118"/>
    </w:p>
    <w:p w:rsidR="00206B7A" w:rsidRDefault="00206B7A" w:rsidP="00206B7A">
      <w:pPr>
        <w:autoSpaceDE w:val="0"/>
        <w:autoSpaceDN w:val="0"/>
        <w:adjustRightInd w:val="0"/>
        <w:spacing w:after="240"/>
        <w:ind w:firstLine="720"/>
      </w:pPr>
      <w:bookmarkStart w:id="119" w:name="_DV_C2168"/>
      <w:r w:rsidRPr="00705D80">
        <w:t>________ No</w:t>
      </w:r>
      <w:bookmarkEnd w:id="119"/>
    </w:p>
    <w:p w:rsidR="00206B7A" w:rsidRPr="00793A00" w:rsidRDefault="00206B7A" w:rsidP="00206B7A">
      <w:pPr>
        <w:autoSpaceDE w:val="0"/>
        <w:autoSpaceDN w:val="0"/>
        <w:adjustRightInd w:val="0"/>
        <w:spacing w:after="240"/>
      </w:pPr>
      <w:r>
        <w:rPr>
          <w:i/>
        </w:rPr>
        <w:t>Capitalized words used without definition here have the meaning shown in the RFP</w:t>
      </w:r>
      <w:r>
        <w:t>.</w:t>
      </w:r>
    </w:p>
    <w:p w:rsidR="00206B7A" w:rsidRPr="00D0327A" w:rsidRDefault="00206B7A" w:rsidP="00206B7A">
      <w:pPr>
        <w:keepNext/>
        <w:autoSpaceDE w:val="0"/>
        <w:autoSpaceDN w:val="0"/>
        <w:adjustRightInd w:val="0"/>
        <w:jc w:val="both"/>
        <w:rPr>
          <w:b/>
        </w:rPr>
      </w:pPr>
      <w:r>
        <w:rPr>
          <w:b/>
        </w:rPr>
        <w:t>B</w:t>
      </w:r>
      <w:r w:rsidRPr="0023184B">
        <w:rPr>
          <w:b/>
        </w:rPr>
        <w:t xml:space="preserve">idder understands that </w:t>
      </w:r>
      <w:r>
        <w:rPr>
          <w:b/>
        </w:rPr>
        <w:t>Georgia Power</w:t>
      </w:r>
      <w:r w:rsidRPr="0023184B">
        <w:rPr>
          <w:b/>
        </w:rPr>
        <w:t xml:space="preserve"> </w:t>
      </w:r>
      <w:r>
        <w:rPr>
          <w:b/>
        </w:rPr>
        <w:t xml:space="preserve">(i) </w:t>
      </w:r>
      <w:r w:rsidRPr="0023184B">
        <w:rPr>
          <w:b/>
        </w:rPr>
        <w:t>will rely upon this certification in the evaluation of this bid proposal</w:t>
      </w:r>
      <w:r>
        <w:rPr>
          <w:b/>
        </w:rPr>
        <w:t>; (ii)</w:t>
      </w:r>
      <w:r w:rsidRPr="0023184B">
        <w:rPr>
          <w:b/>
        </w:rPr>
        <w:t xml:space="preserve"> may require </w:t>
      </w:r>
      <w:r>
        <w:rPr>
          <w:b/>
        </w:rPr>
        <w:t xml:space="preserve">bidder to submit additional </w:t>
      </w:r>
      <w:r w:rsidRPr="0023184B">
        <w:rPr>
          <w:b/>
        </w:rPr>
        <w:t>documentation supporting this certification</w:t>
      </w:r>
      <w:r>
        <w:rPr>
          <w:b/>
        </w:rPr>
        <w:t>; and (iii)</w:t>
      </w:r>
      <w:r w:rsidRPr="0023184B">
        <w:rPr>
          <w:b/>
        </w:rPr>
        <w:t xml:space="preserve"> reserves the right to reevaluate or disqualify </w:t>
      </w:r>
      <w:r>
        <w:rPr>
          <w:b/>
        </w:rPr>
        <w:t>bidder’</w:t>
      </w:r>
      <w:r w:rsidRPr="0023184B">
        <w:rPr>
          <w:b/>
        </w:rPr>
        <w:t xml:space="preserve">s proposal if </w:t>
      </w:r>
      <w:r>
        <w:rPr>
          <w:b/>
        </w:rPr>
        <w:t>Georgia Power</w:t>
      </w:r>
      <w:r w:rsidRPr="0023184B">
        <w:rPr>
          <w:b/>
        </w:rPr>
        <w:t xml:space="preserve"> determines that the PPA transaction will most likely be a </w:t>
      </w:r>
      <w:r>
        <w:rPr>
          <w:b/>
        </w:rPr>
        <w:t>Variable Interest Entity</w:t>
      </w:r>
      <w:r w:rsidRPr="0023184B">
        <w:rPr>
          <w:b/>
        </w:rPr>
        <w:t>.</w:t>
      </w:r>
    </w:p>
    <w:p w:rsidR="00206B7A" w:rsidRPr="00705D80" w:rsidRDefault="00206B7A" w:rsidP="00206B7A">
      <w:pPr>
        <w:autoSpaceDE w:val="0"/>
        <w:autoSpaceDN w:val="0"/>
        <w:adjustRightInd w:val="0"/>
        <w:spacing w:after="240"/>
      </w:pPr>
    </w:p>
    <w:p w:rsidR="00206B7A" w:rsidRPr="00705D80" w:rsidRDefault="00206B7A" w:rsidP="00206B7A">
      <w:pPr>
        <w:autoSpaceDE w:val="0"/>
        <w:autoSpaceDN w:val="0"/>
        <w:adjustRightInd w:val="0"/>
        <w:spacing w:after="240"/>
        <w:rPr>
          <w:b/>
          <w:bCs/>
        </w:rPr>
      </w:pPr>
      <w:bookmarkStart w:id="120" w:name="_DV_C2169"/>
      <w:r w:rsidRPr="00705D80">
        <w:rPr>
          <w:b/>
          <w:bCs/>
        </w:rPr>
        <w:t>Confirmation</w:t>
      </w:r>
      <w:bookmarkEnd w:id="120"/>
    </w:p>
    <w:p w:rsidR="00206B7A" w:rsidRPr="00705D80" w:rsidRDefault="00206B7A" w:rsidP="00206B7A">
      <w:pPr>
        <w:autoSpaceDE w:val="0"/>
        <w:autoSpaceDN w:val="0"/>
        <w:adjustRightInd w:val="0"/>
        <w:spacing w:after="720"/>
        <w:rPr>
          <w:b/>
          <w:bCs/>
        </w:rPr>
      </w:pPr>
      <w:bookmarkStart w:id="121" w:name="_DV_C2170"/>
      <w:r w:rsidRPr="00705D80">
        <w:rPr>
          <w:b/>
          <w:bCs/>
        </w:rPr>
        <w:t xml:space="preserve">The above information (and any attachment) agrees with </w:t>
      </w:r>
      <w:r>
        <w:rPr>
          <w:b/>
          <w:bCs/>
        </w:rPr>
        <w:t>bidder’s</w:t>
      </w:r>
      <w:r w:rsidRPr="00705D80">
        <w:rPr>
          <w:b/>
          <w:bCs/>
        </w:rPr>
        <w:t xml:space="preserve"> records as of the date hereof.</w:t>
      </w:r>
      <w:bookmarkEnd w:id="121"/>
    </w:p>
    <w:p w:rsidR="00206B7A" w:rsidRPr="00705D80" w:rsidRDefault="00206B7A" w:rsidP="00206B7A">
      <w:pPr>
        <w:widowControl w:val="0"/>
        <w:autoSpaceDE w:val="0"/>
        <w:autoSpaceDN w:val="0"/>
        <w:adjustRightInd w:val="0"/>
      </w:pPr>
      <w:r w:rsidRPr="00705D80">
        <w:t>By:</w:t>
      </w:r>
      <w:r w:rsidRPr="00705D80">
        <w:tab/>
      </w:r>
      <w:r w:rsidRPr="00705D80">
        <w:tab/>
        <w:t>______________________________</w:t>
      </w:r>
    </w:p>
    <w:p w:rsidR="00206B7A" w:rsidRPr="00705D80" w:rsidRDefault="00206B7A" w:rsidP="00206B7A">
      <w:pPr>
        <w:widowControl w:val="0"/>
        <w:autoSpaceDE w:val="0"/>
        <w:autoSpaceDN w:val="0"/>
        <w:adjustRightInd w:val="0"/>
      </w:pPr>
    </w:p>
    <w:p w:rsidR="00206B7A" w:rsidRPr="00705D80" w:rsidRDefault="00206B7A" w:rsidP="00206B7A">
      <w:pPr>
        <w:widowControl w:val="0"/>
        <w:autoSpaceDE w:val="0"/>
        <w:autoSpaceDN w:val="0"/>
        <w:adjustRightInd w:val="0"/>
      </w:pPr>
      <w:r w:rsidRPr="00705D80">
        <w:t>Title:</w:t>
      </w:r>
      <w:r w:rsidRPr="00705D80">
        <w:tab/>
      </w:r>
      <w:r w:rsidRPr="00705D80">
        <w:tab/>
        <w:t>______________________________</w:t>
      </w:r>
    </w:p>
    <w:p w:rsidR="00206B7A" w:rsidRPr="00705D80" w:rsidRDefault="00206B7A" w:rsidP="00206B7A">
      <w:pPr>
        <w:widowControl w:val="0"/>
        <w:autoSpaceDE w:val="0"/>
        <w:autoSpaceDN w:val="0"/>
        <w:adjustRightInd w:val="0"/>
      </w:pPr>
    </w:p>
    <w:p w:rsidR="00206B7A" w:rsidRPr="00705D80" w:rsidRDefault="00206B7A" w:rsidP="00206B7A">
      <w:pPr>
        <w:widowControl w:val="0"/>
        <w:autoSpaceDE w:val="0"/>
        <w:autoSpaceDN w:val="0"/>
        <w:adjustRightInd w:val="0"/>
      </w:pPr>
      <w:r w:rsidRPr="00705D80">
        <w:t>Company:</w:t>
      </w:r>
      <w:r w:rsidRPr="00705D80">
        <w:tab/>
        <w:t>______________________________</w:t>
      </w:r>
    </w:p>
    <w:p w:rsidR="00206B7A" w:rsidRPr="00705D80" w:rsidRDefault="00206B7A" w:rsidP="00206B7A">
      <w:pPr>
        <w:widowControl w:val="0"/>
        <w:autoSpaceDE w:val="0"/>
        <w:autoSpaceDN w:val="0"/>
        <w:adjustRightInd w:val="0"/>
      </w:pPr>
    </w:p>
    <w:p w:rsidR="00206B7A" w:rsidRPr="00705D80" w:rsidRDefault="00206B7A" w:rsidP="00206B7A">
      <w:pPr>
        <w:widowControl w:val="0"/>
        <w:autoSpaceDE w:val="0"/>
        <w:autoSpaceDN w:val="0"/>
        <w:adjustRightInd w:val="0"/>
      </w:pPr>
      <w:r w:rsidRPr="00705D80">
        <w:t>Date:</w:t>
      </w:r>
      <w:r w:rsidRPr="00705D80">
        <w:tab/>
      </w:r>
      <w:r w:rsidRPr="00705D80">
        <w:tab/>
        <w:t>______________________________</w:t>
      </w:r>
    </w:p>
    <w:p w:rsidR="00206B7A" w:rsidRDefault="00206B7A" w:rsidP="00206B7A">
      <w:pPr>
        <w:pStyle w:val="Heading4"/>
        <w:numPr>
          <w:ilvl w:val="0"/>
          <w:numId w:val="0"/>
        </w:numPr>
        <w:ind w:left="2160"/>
        <w:rPr>
          <w:rFonts w:eastAsia="Calibri"/>
        </w:rPr>
      </w:pPr>
    </w:p>
    <w:p w:rsidR="00206B7A" w:rsidRPr="00705D80" w:rsidRDefault="00206B7A" w:rsidP="00206B7A">
      <w:pPr>
        <w:sectPr w:rsidR="00206B7A" w:rsidRPr="00705D80" w:rsidSect="00AB48BB">
          <w:endnotePr>
            <w:numFmt w:val="decimal"/>
          </w:endnotePr>
          <w:pgSz w:w="12240" w:h="15840" w:code="1"/>
          <w:pgMar w:top="1440" w:right="1440" w:bottom="1440" w:left="1440" w:header="720" w:footer="720" w:gutter="0"/>
          <w:pgNumType w:start="1"/>
          <w:cols w:space="720"/>
        </w:sectPr>
      </w:pPr>
    </w:p>
    <w:p w:rsidR="00206B7A" w:rsidRDefault="00206B7A" w:rsidP="00206B7A">
      <w:pPr>
        <w:jc w:val="center"/>
        <w:rPr>
          <w:b/>
        </w:rPr>
      </w:pPr>
      <w:r>
        <w:rPr>
          <w:b/>
        </w:rPr>
        <w:t>ATTACHMENT</w:t>
      </w:r>
      <w:r w:rsidRPr="00DB78F3">
        <w:rPr>
          <w:b/>
        </w:rPr>
        <w:t xml:space="preserve"> </w:t>
      </w:r>
      <w:r>
        <w:rPr>
          <w:b/>
        </w:rPr>
        <w:t>K</w:t>
      </w:r>
    </w:p>
    <w:p w:rsidR="00206B7A" w:rsidRDefault="00206B7A" w:rsidP="00206B7A">
      <w:pPr>
        <w:jc w:val="center"/>
      </w:pPr>
    </w:p>
    <w:p w:rsidR="00206B7A" w:rsidRDefault="00206B7A" w:rsidP="00206B7A">
      <w:pPr>
        <w:autoSpaceDE w:val="0"/>
        <w:autoSpaceDN w:val="0"/>
        <w:adjustRightInd w:val="0"/>
        <w:jc w:val="center"/>
        <w:rPr>
          <w:b/>
        </w:rPr>
      </w:pPr>
      <w:r w:rsidRPr="00D0327A">
        <w:rPr>
          <w:b/>
        </w:rPr>
        <w:t>CERTIFICATION AS TO CERTAIN FACTUAL STATEMENTS RELATED TO THE PROPOSED TRANSACTION WITH RESPECT TO CAPITAL LEASE TREATMENT</w:t>
      </w:r>
    </w:p>
    <w:p w:rsidR="00206B7A" w:rsidRDefault="00206B7A" w:rsidP="00206B7A">
      <w:pPr>
        <w:autoSpaceDE w:val="0"/>
        <w:autoSpaceDN w:val="0"/>
        <w:adjustRightInd w:val="0"/>
        <w:rPr>
          <w:b/>
        </w:rPr>
      </w:pPr>
    </w:p>
    <w:p w:rsidR="00206B7A" w:rsidRPr="00D0327A" w:rsidRDefault="00206B7A" w:rsidP="00206B7A">
      <w:pPr>
        <w:autoSpaceDE w:val="0"/>
        <w:autoSpaceDN w:val="0"/>
        <w:adjustRightInd w:val="0"/>
        <w:jc w:val="both"/>
        <w:rPr>
          <w:b/>
        </w:rPr>
      </w:pPr>
      <w:r>
        <w:rPr>
          <w:i/>
        </w:rPr>
        <w:t>(The requirements herein are also applied to any proposal that qualifies as a finance lease under new lease accounting guidance, Accounting Standard Codification (“</w:t>
      </w:r>
      <w:r w:rsidRPr="00824FAF">
        <w:rPr>
          <w:b/>
          <w:i/>
        </w:rPr>
        <w:t>ASC</w:t>
      </w:r>
      <w:r>
        <w:rPr>
          <w:i/>
        </w:rPr>
        <w:t>”) Topic 842, Leases, which is effective January 1, 2019, and replaces the term “</w:t>
      </w:r>
      <w:r w:rsidRPr="00824FAF">
        <w:rPr>
          <w:b/>
          <w:i/>
        </w:rPr>
        <w:t>capital</w:t>
      </w:r>
      <w:r>
        <w:rPr>
          <w:i/>
        </w:rPr>
        <w:t xml:space="preserve"> </w:t>
      </w:r>
      <w:r w:rsidRPr="00824FAF">
        <w:rPr>
          <w:b/>
          <w:i/>
        </w:rPr>
        <w:t>lease</w:t>
      </w:r>
      <w:r>
        <w:rPr>
          <w:i/>
        </w:rPr>
        <w:t>” under ASC Topic 840, Leases with the term “</w:t>
      </w:r>
      <w:r w:rsidRPr="00824FAF">
        <w:rPr>
          <w:b/>
          <w:i/>
        </w:rPr>
        <w:t>finance</w:t>
      </w:r>
      <w:r>
        <w:rPr>
          <w:i/>
        </w:rPr>
        <w:t xml:space="preserve"> </w:t>
      </w:r>
      <w:r w:rsidRPr="00824FAF">
        <w:rPr>
          <w:b/>
          <w:i/>
        </w:rPr>
        <w:t>lease</w:t>
      </w:r>
      <w:r w:rsidRPr="00670A1A">
        <w:t>.</w:t>
      </w:r>
      <w:r>
        <w:rPr>
          <w:i/>
        </w:rPr>
        <w:t>”)</w:t>
      </w:r>
    </w:p>
    <w:p w:rsidR="00206B7A" w:rsidRPr="00D0327A" w:rsidRDefault="00206B7A" w:rsidP="00206B7A">
      <w:pPr>
        <w:autoSpaceDE w:val="0"/>
        <w:autoSpaceDN w:val="0"/>
        <w:adjustRightInd w:val="0"/>
        <w:rPr>
          <w:b/>
        </w:rPr>
      </w:pPr>
    </w:p>
    <w:p w:rsidR="00206B7A" w:rsidRPr="00D0327A" w:rsidRDefault="00206B7A" w:rsidP="00206B7A">
      <w:pPr>
        <w:autoSpaceDE w:val="0"/>
        <w:autoSpaceDN w:val="0"/>
        <w:adjustRightInd w:val="0"/>
        <w:rPr>
          <w:b/>
        </w:rPr>
      </w:pPr>
      <w:r>
        <w:rPr>
          <w:b/>
        </w:rPr>
        <w:t xml:space="preserve">REDI </w:t>
      </w:r>
      <w:r w:rsidRPr="00D0327A">
        <w:rPr>
          <w:b/>
        </w:rPr>
        <w:t>PROPOSAL--_________________________________</w:t>
      </w:r>
    </w:p>
    <w:p w:rsidR="00206B7A" w:rsidRPr="00D0327A" w:rsidRDefault="00206B7A" w:rsidP="00206B7A">
      <w:pPr>
        <w:autoSpaceDE w:val="0"/>
        <w:autoSpaceDN w:val="0"/>
        <w:adjustRightInd w:val="0"/>
        <w:rPr>
          <w:b/>
        </w:rPr>
      </w:pPr>
    </w:p>
    <w:p w:rsidR="00206B7A" w:rsidRPr="00D0327A" w:rsidRDefault="00206B7A" w:rsidP="00206B7A">
      <w:pPr>
        <w:autoSpaceDE w:val="0"/>
        <w:autoSpaceDN w:val="0"/>
        <w:adjustRightInd w:val="0"/>
        <w:jc w:val="both"/>
      </w:pPr>
      <w:r w:rsidRPr="00D0327A">
        <w:t>The undersigned individual, being the Chief Financial Officer</w:t>
      </w:r>
      <w:r>
        <w:rPr>
          <w:rStyle w:val="FootnoteReference"/>
        </w:rPr>
        <w:footnoteReference w:id="6"/>
      </w:r>
      <w:r w:rsidRPr="00D0327A">
        <w:t xml:space="preserve"> of ________________ and </w:t>
      </w:r>
      <w:r w:rsidRPr="00D0327A">
        <w:rPr>
          <w:b/>
        </w:rPr>
        <w:t>[having responsibilities/based on information I have received from individuals responsible]</w:t>
      </w:r>
      <w:r w:rsidRPr="00D0327A">
        <w:t xml:space="preserve"> for financial accounting matters arising from the potential execution of a Power Purchase Agreement resulting from the acceptance of this proposal by </w:t>
      </w:r>
      <w:r>
        <w:t>Georgia Power</w:t>
      </w:r>
      <w:r w:rsidRPr="00D0327A">
        <w:t>, based on my personal consideration after necessary discussions with relevant officers of factual matters hereby certifies the following based on my understanding of ASC Topic 840, Leases</w:t>
      </w:r>
      <w:r>
        <w:t xml:space="preserve"> and ASC Topic 842, Leases</w:t>
      </w:r>
      <w:r w:rsidRPr="00D0327A">
        <w:t>.</w:t>
      </w:r>
    </w:p>
    <w:p w:rsidR="00206B7A" w:rsidRPr="00D0327A" w:rsidRDefault="00206B7A" w:rsidP="00206B7A">
      <w:pPr>
        <w:autoSpaceDE w:val="0"/>
        <w:autoSpaceDN w:val="0"/>
        <w:adjustRightInd w:val="0"/>
        <w:rPr>
          <w:b/>
        </w:rPr>
      </w:pPr>
    </w:p>
    <w:p w:rsidR="00206B7A" w:rsidRDefault="00206B7A" w:rsidP="00206B7A">
      <w:pPr>
        <w:numPr>
          <w:ilvl w:val="0"/>
          <w:numId w:val="34"/>
        </w:numPr>
        <w:autoSpaceDE w:val="0"/>
        <w:autoSpaceDN w:val="0"/>
        <w:adjustRightInd w:val="0"/>
        <w:jc w:val="both"/>
      </w:pPr>
      <w:r w:rsidRPr="00D0327A">
        <w:t xml:space="preserve">The </w:t>
      </w:r>
      <w:r>
        <w:t>P</w:t>
      </w:r>
      <w:r w:rsidRPr="00D0327A">
        <w:t>roposal DOES (_____)/DOES NOT (_____) contain a purchase option</w:t>
      </w:r>
      <w:r>
        <w:t xml:space="preserve"> that is reasonably certain to be exercised</w:t>
      </w:r>
      <w:r w:rsidRPr="00D0327A">
        <w:t xml:space="preserve"> as described in paragraph 840-10-25-1(b) of ASC Topic 840</w:t>
      </w:r>
      <w:r>
        <w:t xml:space="preserve"> and paragraph 842-10-25-2(b) of ASC Topic 842</w:t>
      </w:r>
      <w:r w:rsidRPr="00D0327A">
        <w:t>.</w:t>
      </w:r>
    </w:p>
    <w:p w:rsidR="00206B7A" w:rsidRPr="00D0327A" w:rsidRDefault="00206B7A" w:rsidP="00206B7A">
      <w:pPr>
        <w:autoSpaceDE w:val="0"/>
        <w:autoSpaceDN w:val="0"/>
        <w:adjustRightInd w:val="0"/>
        <w:jc w:val="both"/>
      </w:pPr>
    </w:p>
    <w:p w:rsidR="00206B7A" w:rsidRPr="00D0327A" w:rsidRDefault="00206B7A" w:rsidP="00206B7A">
      <w:pPr>
        <w:numPr>
          <w:ilvl w:val="0"/>
          <w:numId w:val="34"/>
        </w:numPr>
        <w:autoSpaceDE w:val="0"/>
        <w:autoSpaceDN w:val="0"/>
        <w:adjustRightInd w:val="0"/>
        <w:jc w:val="both"/>
      </w:pPr>
      <w:r w:rsidRPr="00D0327A">
        <w:t xml:space="preserve">The </w:t>
      </w:r>
      <w:r>
        <w:t>P</w:t>
      </w:r>
      <w:r w:rsidRPr="00D0327A">
        <w:t xml:space="preserve">roposal DOES (_____)/DOES NOT (_____) </w:t>
      </w:r>
      <w:r>
        <w:t xml:space="preserve">anticipate potential </w:t>
      </w:r>
      <w:r w:rsidRPr="00D0327A">
        <w:t xml:space="preserve">transfer ownership of the </w:t>
      </w:r>
      <w:r>
        <w:t>Facility</w:t>
      </w:r>
      <w:r w:rsidRPr="00D0327A">
        <w:t xml:space="preserve"> at or by the end of the proposed PPA term.</w:t>
      </w:r>
    </w:p>
    <w:p w:rsidR="001C145D" w:rsidRPr="00D0327A" w:rsidRDefault="001C145D" w:rsidP="00206B7A">
      <w:pPr>
        <w:autoSpaceDE w:val="0"/>
        <w:autoSpaceDN w:val="0"/>
        <w:adjustRightInd w:val="0"/>
        <w:jc w:val="both"/>
      </w:pPr>
    </w:p>
    <w:p w:rsidR="00206B7A" w:rsidRDefault="00206B7A" w:rsidP="00206B7A">
      <w:pPr>
        <w:numPr>
          <w:ilvl w:val="0"/>
          <w:numId w:val="34"/>
        </w:numPr>
        <w:autoSpaceDE w:val="0"/>
        <w:autoSpaceDN w:val="0"/>
        <w:adjustRightInd w:val="0"/>
        <w:jc w:val="both"/>
      </w:pPr>
      <w:r w:rsidRPr="00D0327A">
        <w:t xml:space="preserve">The </w:t>
      </w:r>
      <w:r>
        <w:t>p</w:t>
      </w:r>
      <w:r w:rsidRPr="00D0327A">
        <w:t xml:space="preserve">roposed PPA term IS (______)/IS NOT (_____) equal to </w:t>
      </w:r>
      <w:r>
        <w:t>the major part or</w:t>
      </w:r>
      <w:r w:rsidRPr="00D0327A">
        <w:t xml:space="preserve"> 75% or more of the estimated </w:t>
      </w:r>
      <w:r>
        <w:t>remaining economic life of the F</w:t>
      </w:r>
      <w:r w:rsidRPr="00D0327A">
        <w:t>acility offered as described in paragraph 840-10-25-1(c) of ASC Topic 840</w:t>
      </w:r>
      <w:r>
        <w:t xml:space="preserve"> and paragraph 840-10-25-2(c) of ASC Topic 842</w:t>
      </w:r>
      <w:r w:rsidRPr="00D0327A">
        <w:t>.</w:t>
      </w:r>
    </w:p>
    <w:p w:rsidR="00F5379B" w:rsidRPr="00D0327A" w:rsidRDefault="00F5379B" w:rsidP="00F5379B">
      <w:pPr>
        <w:autoSpaceDE w:val="0"/>
        <w:autoSpaceDN w:val="0"/>
        <w:adjustRightInd w:val="0"/>
        <w:ind w:left="720"/>
        <w:jc w:val="both"/>
      </w:pPr>
    </w:p>
    <w:p w:rsidR="00206B7A" w:rsidRDefault="00206B7A" w:rsidP="00206B7A">
      <w:pPr>
        <w:numPr>
          <w:ilvl w:val="0"/>
          <w:numId w:val="34"/>
        </w:numPr>
        <w:autoSpaceDE w:val="0"/>
        <w:autoSpaceDN w:val="0"/>
        <w:adjustRightInd w:val="0"/>
        <w:jc w:val="both"/>
      </w:pPr>
      <w:r w:rsidRPr="00D0327A">
        <w:t xml:space="preserve">The present value of the minimum PPA payments at the beginning of the proposed PPA term (excluding executory costs) IS (______)/IS NOT (_____) greater than or equal to </w:t>
      </w:r>
      <w:r>
        <w:t xml:space="preserve">substantially all or </w:t>
      </w:r>
      <w:r w:rsidRPr="00D0327A">
        <w:t xml:space="preserve">ninety percent (90%) of the fair value of the </w:t>
      </w:r>
      <w:r>
        <w:t>F</w:t>
      </w:r>
      <w:r w:rsidRPr="00D0327A">
        <w:t>acility offered as described in paragraph 840-10-25-1(d) of ASC Topic 840</w:t>
      </w:r>
      <w:r>
        <w:t xml:space="preserve"> and paragraph 842-10-25-2(d) of ASC Topic 842</w:t>
      </w:r>
      <w:r w:rsidRPr="00D0327A">
        <w:t>.</w:t>
      </w:r>
    </w:p>
    <w:p w:rsidR="00780408" w:rsidRPr="00705D80" w:rsidRDefault="00780408" w:rsidP="00780408">
      <w:pPr>
        <w:pStyle w:val="ListParagraph"/>
        <w:autoSpaceDE w:val="0"/>
        <w:autoSpaceDN w:val="0"/>
        <w:adjustRightInd w:val="0"/>
      </w:pPr>
    </w:p>
    <w:p w:rsidR="00206B7A" w:rsidRPr="00D0327A" w:rsidRDefault="00206B7A" w:rsidP="00206B7A">
      <w:pPr>
        <w:numPr>
          <w:ilvl w:val="0"/>
          <w:numId w:val="34"/>
        </w:numPr>
        <w:autoSpaceDE w:val="0"/>
        <w:autoSpaceDN w:val="0"/>
        <w:adjustRightInd w:val="0"/>
        <w:jc w:val="both"/>
      </w:pPr>
      <w:r>
        <w:t xml:space="preserve">The Facility IS (______)/IS NOT(______) of such a specialized nature that it is expected to have no alternative use to the lessor at the end of the proposed PPA term as described in paragraph 842-10-25-2(e) of ASC Topic 842. </w:t>
      </w:r>
    </w:p>
    <w:p w:rsidR="00780408" w:rsidRDefault="00780408" w:rsidP="00780408">
      <w:pPr>
        <w:pStyle w:val="ListParagraph"/>
        <w:autoSpaceDE w:val="0"/>
        <w:autoSpaceDN w:val="0"/>
        <w:adjustRightInd w:val="0"/>
        <w:rPr>
          <w:i/>
        </w:rPr>
      </w:pPr>
    </w:p>
    <w:p w:rsidR="00F732E1" w:rsidRDefault="00F732E1" w:rsidP="00206B7A">
      <w:pPr>
        <w:autoSpaceDE w:val="0"/>
        <w:autoSpaceDN w:val="0"/>
        <w:adjustRightInd w:val="0"/>
        <w:spacing w:after="240"/>
        <w:jc w:val="both"/>
      </w:pPr>
    </w:p>
    <w:p w:rsidR="00F732E1" w:rsidRDefault="00F732E1" w:rsidP="00206B7A">
      <w:pPr>
        <w:autoSpaceDE w:val="0"/>
        <w:autoSpaceDN w:val="0"/>
        <w:adjustRightInd w:val="0"/>
        <w:spacing w:after="240"/>
        <w:jc w:val="both"/>
      </w:pPr>
    </w:p>
    <w:p w:rsidR="00206B7A" w:rsidRPr="00D0327A" w:rsidRDefault="00206B7A" w:rsidP="00206B7A">
      <w:pPr>
        <w:autoSpaceDE w:val="0"/>
        <w:autoSpaceDN w:val="0"/>
        <w:adjustRightInd w:val="0"/>
        <w:spacing w:after="240"/>
        <w:jc w:val="both"/>
      </w:pPr>
      <w:r w:rsidRPr="00D0327A">
        <w:t xml:space="preserve">If I have responded in the affirmative to one or more of the above factual statements, I have attached a good faith statement of the dollar amounts that </w:t>
      </w:r>
      <w:r>
        <w:t>Georgia Power</w:t>
      </w:r>
      <w:r w:rsidRPr="00D0327A">
        <w:t xml:space="preserve"> would be required to capitalize and the residual value of the Facility at the end of the Term.</w:t>
      </w:r>
    </w:p>
    <w:p w:rsidR="00206B7A" w:rsidRPr="00FF445D" w:rsidRDefault="00206B7A" w:rsidP="00206B7A">
      <w:pPr>
        <w:autoSpaceDE w:val="0"/>
        <w:autoSpaceDN w:val="0"/>
        <w:adjustRightInd w:val="0"/>
      </w:pPr>
      <w:r>
        <w:rPr>
          <w:i/>
        </w:rPr>
        <w:t>Capitalized words used without definition here have the meaning shown in the RFP</w:t>
      </w:r>
      <w:r>
        <w:t xml:space="preserve">. </w:t>
      </w:r>
    </w:p>
    <w:p w:rsidR="00206B7A" w:rsidRPr="00D0327A" w:rsidRDefault="00206B7A" w:rsidP="00206B7A">
      <w:pPr>
        <w:autoSpaceDE w:val="0"/>
        <w:autoSpaceDN w:val="0"/>
        <w:adjustRightInd w:val="0"/>
      </w:pPr>
    </w:p>
    <w:p w:rsidR="00206B7A" w:rsidRPr="00D0327A" w:rsidRDefault="00206B7A" w:rsidP="00206B7A">
      <w:pPr>
        <w:keepNext/>
        <w:autoSpaceDE w:val="0"/>
        <w:autoSpaceDN w:val="0"/>
        <w:adjustRightInd w:val="0"/>
        <w:jc w:val="both"/>
        <w:rPr>
          <w:b/>
        </w:rPr>
      </w:pPr>
      <w:r>
        <w:rPr>
          <w:b/>
        </w:rPr>
        <w:t>B</w:t>
      </w:r>
      <w:r w:rsidRPr="0023184B">
        <w:rPr>
          <w:b/>
        </w:rPr>
        <w:t xml:space="preserve">idder understands that </w:t>
      </w:r>
      <w:r>
        <w:rPr>
          <w:b/>
        </w:rPr>
        <w:t>Georgia Power (i)</w:t>
      </w:r>
      <w:r w:rsidRPr="0023184B">
        <w:rPr>
          <w:b/>
        </w:rPr>
        <w:t xml:space="preserve"> will rely upon this certification in the evaluation of this bid proposal</w:t>
      </w:r>
      <w:r>
        <w:rPr>
          <w:b/>
        </w:rPr>
        <w:t>; (ii)</w:t>
      </w:r>
      <w:r w:rsidRPr="0023184B">
        <w:rPr>
          <w:b/>
        </w:rPr>
        <w:t xml:space="preserve"> may require </w:t>
      </w:r>
      <w:r>
        <w:rPr>
          <w:b/>
        </w:rPr>
        <w:t xml:space="preserve">bidder to submit additional </w:t>
      </w:r>
      <w:r w:rsidRPr="0023184B">
        <w:rPr>
          <w:b/>
        </w:rPr>
        <w:t>documentation supporting this certification</w:t>
      </w:r>
      <w:r>
        <w:rPr>
          <w:b/>
        </w:rPr>
        <w:t>; and (iii)</w:t>
      </w:r>
      <w:r w:rsidRPr="0023184B">
        <w:rPr>
          <w:b/>
        </w:rPr>
        <w:t xml:space="preserve"> reserves the right to reevaluate or disqualify th</w:t>
      </w:r>
      <w:r>
        <w:rPr>
          <w:b/>
        </w:rPr>
        <w:t>e bidder’</w:t>
      </w:r>
      <w:r w:rsidRPr="0023184B">
        <w:rPr>
          <w:b/>
        </w:rPr>
        <w:t xml:space="preserve">s proposal if </w:t>
      </w:r>
      <w:r>
        <w:rPr>
          <w:b/>
        </w:rPr>
        <w:t>Georgia Power</w:t>
      </w:r>
      <w:r w:rsidRPr="0023184B">
        <w:rPr>
          <w:b/>
        </w:rPr>
        <w:t xml:space="preserve"> determines that the PPA transaction will most likely be a </w:t>
      </w:r>
      <w:r>
        <w:rPr>
          <w:b/>
        </w:rPr>
        <w:t>C</w:t>
      </w:r>
      <w:r w:rsidRPr="0023184B">
        <w:rPr>
          <w:b/>
        </w:rPr>
        <w:t xml:space="preserve">apital </w:t>
      </w:r>
      <w:r>
        <w:rPr>
          <w:b/>
        </w:rPr>
        <w:t>L</w:t>
      </w:r>
      <w:r w:rsidRPr="0023184B">
        <w:rPr>
          <w:b/>
        </w:rPr>
        <w:t>ease.</w:t>
      </w:r>
    </w:p>
    <w:p w:rsidR="00206B7A" w:rsidRDefault="00206B7A" w:rsidP="00206B7A"/>
    <w:p w:rsidR="00206B7A" w:rsidRDefault="00206B7A" w:rsidP="00206B7A">
      <w:pPr>
        <w:rPr>
          <w:rFonts w:eastAsia="Calibri"/>
          <w:b/>
        </w:rPr>
      </w:pPr>
      <w:r>
        <w:rPr>
          <w:rFonts w:eastAsia="Calibri"/>
          <w:b/>
        </w:rPr>
        <w:t>Confirmation</w:t>
      </w:r>
    </w:p>
    <w:p w:rsidR="00206B7A" w:rsidRDefault="00206B7A" w:rsidP="00206B7A">
      <w:pPr>
        <w:rPr>
          <w:rFonts w:eastAsia="Calibri"/>
          <w:b/>
        </w:rPr>
      </w:pPr>
    </w:p>
    <w:p w:rsidR="00206B7A" w:rsidRDefault="00206B7A" w:rsidP="00206B7A">
      <w:pPr>
        <w:rPr>
          <w:rFonts w:eastAsia="Calibri"/>
          <w:b/>
          <w:u w:val="single"/>
        </w:rPr>
      </w:pPr>
      <w:r>
        <w:rPr>
          <w:rFonts w:eastAsia="Calibri"/>
          <w:b/>
        </w:rPr>
        <w:t>The above information (and any attachment) agrees with bidder’s records as of the date hereof.</w:t>
      </w:r>
    </w:p>
    <w:p w:rsidR="00206B7A" w:rsidRDefault="00206B7A" w:rsidP="00206B7A">
      <w:pPr>
        <w:rPr>
          <w:rFonts w:eastAsia="Calibri"/>
          <w:b/>
          <w:u w:val="single"/>
        </w:rPr>
      </w:pPr>
    </w:p>
    <w:p w:rsidR="00206B7A" w:rsidRDefault="00206B7A" w:rsidP="00206B7A">
      <w:pPr>
        <w:rPr>
          <w:rFonts w:eastAsia="Calibri"/>
          <w:b/>
          <w:u w:val="single"/>
        </w:rPr>
      </w:pPr>
    </w:p>
    <w:p w:rsidR="00206B7A" w:rsidRDefault="00206B7A" w:rsidP="00206B7A">
      <w:pPr>
        <w:rPr>
          <w:rFonts w:eastAsia="Calibri"/>
        </w:rPr>
      </w:pPr>
      <w:r>
        <w:rPr>
          <w:rFonts w:eastAsia="Calibri"/>
        </w:rPr>
        <w:t xml:space="preserve">By: </w:t>
      </w:r>
      <w:r>
        <w:rPr>
          <w:rFonts w:eastAsia="Calibri"/>
        </w:rPr>
        <w:tab/>
      </w:r>
      <w:r>
        <w:rPr>
          <w:rFonts w:eastAsia="Calibri"/>
        </w:rPr>
        <w:tab/>
        <w:t>______________________________________</w:t>
      </w:r>
    </w:p>
    <w:p w:rsidR="00206B7A" w:rsidRDefault="00206B7A" w:rsidP="00206B7A">
      <w:pPr>
        <w:rPr>
          <w:rFonts w:eastAsia="Calibri"/>
        </w:rPr>
      </w:pPr>
    </w:p>
    <w:p w:rsidR="00206B7A" w:rsidRDefault="00206B7A" w:rsidP="00206B7A">
      <w:pPr>
        <w:rPr>
          <w:rFonts w:eastAsia="Calibri"/>
        </w:rPr>
      </w:pPr>
      <w:r>
        <w:rPr>
          <w:rFonts w:eastAsia="Calibri"/>
        </w:rPr>
        <w:t>Title:</w:t>
      </w:r>
      <w:r>
        <w:rPr>
          <w:rFonts w:eastAsia="Calibri"/>
        </w:rPr>
        <w:tab/>
      </w:r>
      <w:r>
        <w:rPr>
          <w:rFonts w:eastAsia="Calibri"/>
        </w:rPr>
        <w:tab/>
        <w:t>______________________________________</w:t>
      </w:r>
    </w:p>
    <w:p w:rsidR="00206B7A" w:rsidRDefault="00206B7A" w:rsidP="00206B7A">
      <w:pPr>
        <w:rPr>
          <w:rFonts w:eastAsia="Calibri"/>
        </w:rPr>
      </w:pPr>
    </w:p>
    <w:p w:rsidR="00206B7A" w:rsidRDefault="00206B7A" w:rsidP="00206B7A">
      <w:pPr>
        <w:rPr>
          <w:rFonts w:eastAsia="Calibri"/>
        </w:rPr>
      </w:pPr>
      <w:r>
        <w:rPr>
          <w:rFonts w:eastAsia="Calibri"/>
        </w:rPr>
        <w:t>Company:</w:t>
      </w:r>
      <w:r>
        <w:rPr>
          <w:rFonts w:eastAsia="Calibri"/>
        </w:rPr>
        <w:tab/>
        <w:t>______________________________________</w:t>
      </w:r>
    </w:p>
    <w:p w:rsidR="00206B7A" w:rsidRDefault="00206B7A" w:rsidP="00206B7A">
      <w:pPr>
        <w:rPr>
          <w:rFonts w:eastAsia="Calibri"/>
        </w:rPr>
      </w:pPr>
    </w:p>
    <w:p w:rsidR="00206B7A" w:rsidRPr="00BC74B6" w:rsidRDefault="00206B7A" w:rsidP="00206B7A">
      <w:pPr>
        <w:jc w:val="both"/>
        <w:rPr>
          <w:szCs w:val="24"/>
        </w:rPr>
      </w:pPr>
      <w:r>
        <w:rPr>
          <w:rFonts w:eastAsia="Calibri"/>
        </w:rPr>
        <w:t>Date:</w:t>
      </w:r>
      <w:r>
        <w:rPr>
          <w:rFonts w:eastAsia="Calibri"/>
        </w:rPr>
        <w:tab/>
      </w:r>
      <w:r>
        <w:rPr>
          <w:rFonts w:eastAsia="Calibri"/>
        </w:rPr>
        <w:tab/>
        <w:t>______________________________________</w:t>
      </w:r>
    </w:p>
    <w:p w:rsidR="00206B7A" w:rsidRDefault="00206B7A" w:rsidP="00206B7A"/>
    <w:p w:rsidR="00C52838" w:rsidRPr="00206B7A" w:rsidRDefault="00C52838" w:rsidP="00206B7A"/>
    <w:sectPr w:rsidR="00C52838" w:rsidRPr="00206B7A" w:rsidSect="00AB48BB">
      <w:footerReference w:type="default" r:id="rId36"/>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AEB" w:rsidRDefault="001B3AEB" w:rsidP="00DB7B0E">
      <w:r>
        <w:separator/>
      </w:r>
    </w:p>
  </w:endnote>
  <w:endnote w:type="continuationSeparator" w:id="0">
    <w:p w:rsidR="001B3AEB" w:rsidRDefault="001B3AEB" w:rsidP="00DB7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7FB" w:rsidRDefault="00D177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rsidP="00DB7B0E">
    <w:pPr>
      <w:pStyle w:val="Footer"/>
      <w:spacing w:line="200" w:lineRule="exact"/>
    </w:pPr>
    <w:r w:rsidRPr="00DB7B0E">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01743">
    <w:pPr>
      <w:pStyle w:val="Footer"/>
      <w:jc w:val="center"/>
    </w:pPr>
    <w:sdt>
      <w:sdtPr>
        <w:id w:val="283604169"/>
        <w:docPartObj>
          <w:docPartGallery w:val="Page Numbers (Bottom of Page)"/>
          <w:docPartUnique/>
        </w:docPartObj>
      </w:sdtPr>
      <w:sdtContent>
        <w:fldSimple w:instr=" PAGE   \* MERGEFORMAT ">
          <w:r w:rsidR="006B26CE">
            <w:rPr>
              <w:noProof/>
            </w:rPr>
            <w:t>1</w:t>
          </w:r>
        </w:fldSimple>
      </w:sdtContent>
    </w:sdt>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39227"/>
      <w:docPartObj>
        <w:docPartGallery w:val="Page Numbers (Bottom of Page)"/>
        <w:docPartUnique/>
      </w:docPartObj>
    </w:sdtPr>
    <w:sdtContent>
      <w:p w:rsidR="001B3AEB" w:rsidRDefault="00101743" w:rsidP="00AB48BB">
        <w:pPr>
          <w:pStyle w:val="Footer"/>
          <w:jc w:val="center"/>
        </w:pPr>
        <w:fldSimple w:instr=" PAGE   \* MERGEFORMAT ">
          <w:r w:rsidR="006B26CE">
            <w:rPr>
              <w:noProof/>
            </w:rPr>
            <w:t>2</w:t>
          </w:r>
        </w:fldSimple>
      </w:p>
    </w:sdtContent>
  </w:sdt>
  <w:p w:rsidR="001B3AEB" w:rsidRDefault="001B3AEB" w:rsidP="00DB7B0E">
    <w:pPr>
      <w:pStyle w:val="Footer"/>
      <w:spacing w:line="200" w:lineRule="exact"/>
    </w:pPr>
    <w:r w:rsidRPr="00DB7B0E">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pPr>
      <w:pStyle w:val="Footer"/>
      <w:jc w:val="center"/>
    </w:pPr>
  </w:p>
  <w:p w:rsidR="001B3AEB" w:rsidRDefault="00101743">
    <w:pPr>
      <w:pStyle w:val="Footer"/>
      <w:jc w:val="center"/>
    </w:pPr>
    <w:sdt>
      <w:sdtPr>
        <w:id w:val="50774031"/>
        <w:docPartObj>
          <w:docPartGallery w:val="Page Numbers (Bottom of Page)"/>
          <w:docPartUnique/>
        </w:docPartObj>
      </w:sdtPr>
      <w:sdtContent>
        <w:fldSimple w:instr=" PAGE   \* MERGEFORMAT ">
          <w:r w:rsidR="006B26CE">
            <w:rPr>
              <w:noProof/>
            </w:rPr>
            <w:t>1</w:t>
          </w:r>
        </w:fldSimple>
      </w:sdtContent>
    </w:sdt>
  </w:p>
  <w:p w:rsidR="001B3AEB" w:rsidRDefault="001B3AEB" w:rsidP="00DB7B0E">
    <w:pPr>
      <w:pStyle w:val="Footer"/>
      <w:spacing w:line="200" w:lineRule="exact"/>
    </w:pPr>
    <w:r w:rsidRPr="00DB7B0E">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65977"/>
      <w:docPartObj>
        <w:docPartGallery w:val="Page Numbers (Bottom of Page)"/>
        <w:docPartUnique/>
      </w:docPartObj>
    </w:sdtPr>
    <w:sdtContent>
      <w:p w:rsidR="001B3AEB" w:rsidRDefault="00101743">
        <w:pPr>
          <w:pStyle w:val="Footer"/>
          <w:jc w:val="center"/>
        </w:pPr>
        <w:fldSimple w:instr=" PAGE   \* MERGEFORMAT ">
          <w:r w:rsidR="006B26CE">
            <w:rPr>
              <w:noProof/>
            </w:rPr>
            <w:t>1</w:t>
          </w:r>
        </w:fldSimple>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62112"/>
      <w:docPartObj>
        <w:docPartGallery w:val="Page Numbers (Bottom of Page)"/>
        <w:docPartUnique/>
      </w:docPartObj>
    </w:sdtPr>
    <w:sdtContent>
      <w:p w:rsidR="001B3AEB" w:rsidRDefault="00101743">
        <w:pPr>
          <w:pStyle w:val="Footer"/>
          <w:jc w:val="center"/>
        </w:pPr>
        <w:fldSimple w:instr=" PAGE   \* MERGEFORMAT ">
          <w:r w:rsidR="006B26CE">
            <w:rPr>
              <w:noProof/>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AEB" w:rsidRDefault="001B3AEB" w:rsidP="00DB7B0E">
      <w:r>
        <w:separator/>
      </w:r>
    </w:p>
  </w:footnote>
  <w:footnote w:type="continuationSeparator" w:id="0">
    <w:p w:rsidR="001B3AEB" w:rsidRDefault="001B3AEB" w:rsidP="00DB7B0E">
      <w:r>
        <w:continuationSeparator/>
      </w:r>
    </w:p>
  </w:footnote>
  <w:footnote w:id="1">
    <w:p w:rsidR="001B3AEB" w:rsidRDefault="001B3AEB" w:rsidP="00206B7A">
      <w:pPr>
        <w:pStyle w:val="FootnoteText"/>
        <w:tabs>
          <w:tab w:val="clear" w:pos="187"/>
        </w:tabs>
        <w:ind w:left="0" w:firstLine="0"/>
        <w:jc w:val="both"/>
      </w:pPr>
      <w:r w:rsidRPr="00DA7D6B">
        <w:rPr>
          <w:rStyle w:val="FootnoteReference"/>
          <w:szCs w:val="18"/>
        </w:rPr>
        <w:footnoteRef/>
      </w:r>
      <w:r>
        <w:rPr>
          <w:szCs w:val="18"/>
        </w:rPr>
        <w:t xml:space="preserve"> A winning bidder</w:t>
      </w:r>
      <w:r w:rsidRPr="00DA7D6B">
        <w:rPr>
          <w:szCs w:val="18"/>
        </w:rPr>
        <w:t xml:space="preserve"> can </w:t>
      </w:r>
      <w:r>
        <w:rPr>
          <w:szCs w:val="18"/>
        </w:rPr>
        <w:t>execute</w:t>
      </w:r>
      <w:r w:rsidRPr="00DA7D6B">
        <w:rPr>
          <w:szCs w:val="18"/>
        </w:rPr>
        <w:t xml:space="preserve"> an Engineering and Procurement </w:t>
      </w:r>
      <w:r>
        <w:rPr>
          <w:szCs w:val="18"/>
        </w:rPr>
        <w:t>A</w:t>
      </w:r>
      <w:r w:rsidRPr="00DA7D6B">
        <w:rPr>
          <w:szCs w:val="18"/>
        </w:rPr>
        <w:t xml:space="preserve">greement </w:t>
      </w:r>
      <w:r>
        <w:rPr>
          <w:szCs w:val="18"/>
        </w:rPr>
        <w:t xml:space="preserve">(E&amp;P) </w:t>
      </w:r>
      <w:r w:rsidRPr="00DA7D6B">
        <w:rPr>
          <w:szCs w:val="18"/>
        </w:rPr>
        <w:t>to assume cost responsibility and allow pre-construction activities, such as engineering work and procurement of long lead</w:t>
      </w:r>
      <w:r>
        <w:rPr>
          <w:szCs w:val="18"/>
        </w:rPr>
        <w:t>-</w:t>
      </w:r>
      <w:r w:rsidRPr="00DA7D6B">
        <w:rPr>
          <w:szCs w:val="18"/>
        </w:rPr>
        <w:t xml:space="preserve">time materials, </w:t>
      </w:r>
      <w:r>
        <w:rPr>
          <w:szCs w:val="18"/>
        </w:rPr>
        <w:t xml:space="preserve">to commence </w:t>
      </w:r>
      <w:r w:rsidRPr="00DA7D6B">
        <w:rPr>
          <w:szCs w:val="18"/>
        </w:rPr>
        <w:t>prior to signing an Interconnection Agreement.</w:t>
      </w:r>
      <w:r>
        <w:rPr>
          <w:szCs w:val="18"/>
        </w:rPr>
        <w:t xml:space="preserve"> To enter an E&amp;P agreement, the bidder must have completed the System Impact Study process and be in the Facility Study stage of the Interconnection Study process.</w:t>
      </w:r>
    </w:p>
  </w:footnote>
  <w:footnote w:id="2">
    <w:p w:rsidR="001B3AEB" w:rsidRDefault="001B3AEB" w:rsidP="00206B7A">
      <w:pPr>
        <w:pStyle w:val="FootnoteText"/>
      </w:pPr>
      <w:r>
        <w:rPr>
          <w:rStyle w:val="FootnoteReference"/>
        </w:rPr>
        <w:footnoteRef/>
      </w:r>
      <w:r>
        <w:t xml:space="preserve">   This evaluation does not include Transmission System modifications, if any, required to deliver the Energy to a Southern Transmission Interface.</w:t>
      </w:r>
    </w:p>
  </w:footnote>
  <w:footnote w:id="3">
    <w:p w:rsidR="001B3AEB" w:rsidRDefault="001B3AEB" w:rsidP="00206B7A">
      <w:pPr>
        <w:pStyle w:val="FootnoteText"/>
      </w:pPr>
      <w:r>
        <w:rPr>
          <w:rStyle w:val="FootnoteReference"/>
        </w:rPr>
        <w:footnoteRef/>
      </w:r>
      <w:r>
        <w:t xml:space="preserve"> Georgia Power notes that the pro forma PPA contemplates a greenfield Facility proposed by a non-Creditworthy Seller.</w:t>
      </w:r>
    </w:p>
  </w:footnote>
  <w:footnote w:id="4">
    <w:p w:rsidR="001B3AEB" w:rsidRDefault="001B3AEB" w:rsidP="00206B7A">
      <w:pPr>
        <w:pStyle w:val="FootnoteText"/>
        <w:spacing w:after="0" w:line="240" w:lineRule="auto"/>
        <w:jc w:val="both"/>
      </w:pPr>
      <w:r>
        <w:rPr>
          <w:rStyle w:val="FootnoteReference"/>
        </w:rPr>
        <w:footnoteRef/>
      </w:r>
      <w:r>
        <w:t xml:space="preserve">  If the bidder’s business structure does not designate an officer with this or a similar title, the bidder must provide written documentation affirming the authority of the individual who attests to this certification.</w:t>
      </w:r>
    </w:p>
  </w:footnote>
  <w:footnote w:id="5">
    <w:p w:rsidR="001B3AEB" w:rsidRPr="00AF7085" w:rsidRDefault="001B3AEB" w:rsidP="00206B7A">
      <w:pPr>
        <w:pStyle w:val="FootnoteText"/>
      </w:pPr>
      <w:r w:rsidRPr="00AF7085">
        <w:rPr>
          <w:rStyle w:val="FootnoteReference"/>
        </w:rPr>
        <w:footnoteRef/>
      </w:r>
      <w:r w:rsidRPr="00AF7085">
        <w:t xml:space="preserve"> If </w:t>
      </w:r>
      <w:r>
        <w:t>Bidder</w:t>
      </w:r>
      <w:r w:rsidRPr="00AF7085">
        <w:t xml:space="preserve">’s business structure does not designate an officer with this or a similar title, </w:t>
      </w:r>
      <w:r>
        <w:t>Bidder</w:t>
      </w:r>
      <w:r w:rsidRPr="00AF7085">
        <w:t xml:space="preserve"> must provide written documentation affirming the authority of the individual who attests to this certification.</w:t>
      </w:r>
    </w:p>
  </w:footnote>
  <w:footnote w:id="6">
    <w:p w:rsidR="001B3AEB" w:rsidRPr="008B1798" w:rsidRDefault="001B3AEB" w:rsidP="00206B7A">
      <w:pPr>
        <w:pStyle w:val="FootnoteText"/>
        <w:jc w:val="both"/>
      </w:pPr>
      <w:r w:rsidRPr="008B1798">
        <w:rPr>
          <w:rStyle w:val="FootnoteReference"/>
        </w:rPr>
        <w:footnoteRef/>
      </w:r>
      <w:r w:rsidRPr="008B1798">
        <w:t xml:space="preserve"> If Seller’s business structure does not designate an officer with this or a similar title, Seller must provide written documentation affirming the authority of the individual who attests to this certification.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7FB" w:rsidRDefault="00D177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rsidP="00AB48BB">
    <w:pPr>
      <w:pStyle w:val="Header"/>
      <w:jc w:val="right"/>
    </w:pPr>
    <w:r>
      <w:t>FINAL APPROVED REDI RFP</w:t>
    </w:r>
  </w:p>
  <w:p w:rsidR="001B3AEB" w:rsidRDefault="001B3AEB" w:rsidP="00AB48BB">
    <w:pPr>
      <w:pStyle w:val="Header"/>
      <w:jc w:val="right"/>
    </w:pPr>
    <w:r>
      <w:t>March 24, 2017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rsidP="00DB7B0E">
    <w:pPr>
      <w:pStyle w:val="Header"/>
      <w:jc w:val="right"/>
    </w:pPr>
    <w:r>
      <w:t>FINAL APPROVED REDI RFP</w:t>
    </w:r>
  </w:p>
  <w:p w:rsidR="001B3AEB" w:rsidRDefault="001B3AEB" w:rsidP="00DB7B0E">
    <w:pPr>
      <w:pStyle w:val="Header"/>
      <w:jc w:val="right"/>
    </w:pPr>
    <w:r>
      <w:t>March 24, 2017</w:t>
    </w:r>
  </w:p>
  <w:p w:rsidR="001B3AEB" w:rsidRDefault="001B3AE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rsidP="00DB7B0E">
    <w:pPr>
      <w:pStyle w:val="Header"/>
      <w:jc w:val="right"/>
    </w:pPr>
    <w:r>
      <w:t>FINAL APPROVED REDI RFP</w:t>
    </w:r>
  </w:p>
  <w:p w:rsidR="001B3AEB" w:rsidRDefault="001B3AEB" w:rsidP="00DB7B0E">
    <w:pPr>
      <w:pStyle w:val="Header"/>
      <w:jc w:val="right"/>
    </w:pPr>
    <w:r>
      <w:t>March 24, 2017</w:t>
    </w:r>
  </w:p>
  <w:p w:rsidR="001B3AEB" w:rsidRDefault="001B3AEB">
    <w:pPr>
      <w:pStyle w:val="Header"/>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EB" w:rsidRDefault="001B3A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5FD3"/>
    <w:multiLevelType w:val="hybridMultilevel"/>
    <w:tmpl w:val="BC128D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A3F76"/>
    <w:multiLevelType w:val="hybridMultilevel"/>
    <w:tmpl w:val="D3F046BE"/>
    <w:lvl w:ilvl="0" w:tplc="F94EF090">
      <w:start w:val="1"/>
      <w:numFmt w:val="decimal"/>
      <w:lvlText w:val="%1)"/>
      <w:lvlJc w:val="left"/>
      <w:pPr>
        <w:ind w:left="810" w:hanging="360"/>
      </w:pPr>
      <w:rPr>
        <w:rFonts w:hint="default"/>
      </w:rPr>
    </w:lvl>
    <w:lvl w:ilvl="1" w:tplc="6776AECC" w:tentative="1">
      <w:start w:val="1"/>
      <w:numFmt w:val="lowerLetter"/>
      <w:lvlText w:val="%2."/>
      <w:lvlJc w:val="left"/>
      <w:pPr>
        <w:ind w:left="1440" w:hanging="360"/>
      </w:pPr>
    </w:lvl>
    <w:lvl w:ilvl="2" w:tplc="4DC8832C" w:tentative="1">
      <w:start w:val="1"/>
      <w:numFmt w:val="lowerRoman"/>
      <w:lvlText w:val="%3."/>
      <w:lvlJc w:val="right"/>
      <w:pPr>
        <w:ind w:left="2160" w:hanging="180"/>
      </w:pPr>
    </w:lvl>
    <w:lvl w:ilvl="3" w:tplc="D1F2DD5C" w:tentative="1">
      <w:start w:val="1"/>
      <w:numFmt w:val="decimal"/>
      <w:lvlText w:val="%4."/>
      <w:lvlJc w:val="left"/>
      <w:pPr>
        <w:ind w:left="2880" w:hanging="360"/>
      </w:pPr>
    </w:lvl>
    <w:lvl w:ilvl="4" w:tplc="D3224B32" w:tentative="1">
      <w:start w:val="1"/>
      <w:numFmt w:val="lowerLetter"/>
      <w:lvlText w:val="%5."/>
      <w:lvlJc w:val="left"/>
      <w:pPr>
        <w:ind w:left="3600" w:hanging="360"/>
      </w:pPr>
    </w:lvl>
    <w:lvl w:ilvl="5" w:tplc="29040954" w:tentative="1">
      <w:start w:val="1"/>
      <w:numFmt w:val="lowerRoman"/>
      <w:lvlText w:val="%6."/>
      <w:lvlJc w:val="right"/>
      <w:pPr>
        <w:ind w:left="4320" w:hanging="180"/>
      </w:pPr>
    </w:lvl>
    <w:lvl w:ilvl="6" w:tplc="5D085004" w:tentative="1">
      <w:start w:val="1"/>
      <w:numFmt w:val="decimal"/>
      <w:lvlText w:val="%7."/>
      <w:lvlJc w:val="left"/>
      <w:pPr>
        <w:ind w:left="5040" w:hanging="360"/>
      </w:pPr>
    </w:lvl>
    <w:lvl w:ilvl="7" w:tplc="1B643892" w:tentative="1">
      <w:start w:val="1"/>
      <w:numFmt w:val="lowerLetter"/>
      <w:lvlText w:val="%8."/>
      <w:lvlJc w:val="left"/>
      <w:pPr>
        <w:ind w:left="5760" w:hanging="360"/>
      </w:pPr>
    </w:lvl>
    <w:lvl w:ilvl="8" w:tplc="9D1CD174" w:tentative="1">
      <w:start w:val="1"/>
      <w:numFmt w:val="lowerRoman"/>
      <w:lvlText w:val="%9."/>
      <w:lvlJc w:val="right"/>
      <w:pPr>
        <w:ind w:left="6480" w:hanging="180"/>
      </w:pPr>
    </w:lvl>
  </w:abstractNum>
  <w:abstractNum w:abstractNumId="2">
    <w:nsid w:val="0BAF70DA"/>
    <w:multiLevelType w:val="hybridMultilevel"/>
    <w:tmpl w:val="C4242D4E"/>
    <w:lvl w:ilvl="0" w:tplc="654A220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257330"/>
    <w:multiLevelType w:val="hybridMultilevel"/>
    <w:tmpl w:val="7E4EE6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43724"/>
    <w:multiLevelType w:val="multilevel"/>
    <w:tmpl w:val="4A9CDA1C"/>
    <w:lvl w:ilvl="0">
      <w:start w:val="1"/>
      <w:numFmt w:val="lowerLetter"/>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537A07"/>
    <w:multiLevelType w:val="hybridMultilevel"/>
    <w:tmpl w:val="7CBCA31A"/>
    <w:lvl w:ilvl="0" w:tplc="3FAE563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56C51"/>
    <w:multiLevelType w:val="hybridMultilevel"/>
    <w:tmpl w:val="4E44D754"/>
    <w:lvl w:ilvl="0" w:tplc="0409000B">
      <w:start w:val="1"/>
      <w:numFmt w:val="bullet"/>
      <w:pStyle w:val="zGNumPar1"/>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6ADCF418">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nsid w:val="1B4D0646"/>
    <w:multiLevelType w:val="hybridMultilevel"/>
    <w:tmpl w:val="E97E3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15361"/>
    <w:multiLevelType w:val="hybridMultilevel"/>
    <w:tmpl w:val="7E4EE6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B57F29"/>
    <w:multiLevelType w:val="hybridMultilevel"/>
    <w:tmpl w:val="2D625264"/>
    <w:lvl w:ilvl="0" w:tplc="29EA7F12">
      <w:start w:val="1"/>
      <w:numFmt w:val="lowerRoman"/>
      <w:lvlText w:val="%1."/>
      <w:lvlJc w:val="left"/>
      <w:pPr>
        <w:ind w:left="2160" w:hanging="72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0880D90"/>
    <w:multiLevelType w:val="multilevel"/>
    <w:tmpl w:val="F7340D76"/>
    <w:lvl w:ilvl="0">
      <w:start w:val="1"/>
      <w:numFmt w:val="upperRoman"/>
      <w:lvlText w:val="%1."/>
      <w:lvlJc w:val="left"/>
      <w:pPr>
        <w:tabs>
          <w:tab w:val="num" w:pos="1440"/>
        </w:tabs>
        <w:ind w:left="1440" w:hanging="720"/>
      </w:pPr>
      <w:rPr>
        <w:rFonts w:hint="default"/>
        <w:b w:val="0"/>
        <w:i w:val="0"/>
        <w:caps/>
        <w:smallCaps w:val="0"/>
        <w:u w:val="none"/>
      </w:rPr>
    </w:lvl>
    <w:lvl w:ilvl="1">
      <w:start w:val="1"/>
      <w:numFmt w:val="lowerLetter"/>
      <w:lvlText w:val="%2."/>
      <w:lvlJc w:val="left"/>
      <w:pPr>
        <w:tabs>
          <w:tab w:val="num" w:pos="1440"/>
        </w:tabs>
        <w:ind w:left="0" w:firstLine="720"/>
      </w:pPr>
      <w:rPr>
        <w:rFonts w:hint="default"/>
        <w:b w:val="0"/>
        <w:i w:val="0"/>
        <w:caps w:val="0"/>
        <w:smallCaps w:val="0"/>
        <w:u w:val="none"/>
      </w:rPr>
    </w:lvl>
    <w:lvl w:ilvl="2">
      <w:start w:val="1"/>
      <w:numFmt w:val="decimal"/>
      <w:lvlText w:val="%3."/>
      <w:lvlJc w:val="left"/>
      <w:pPr>
        <w:tabs>
          <w:tab w:val="num" w:pos="720"/>
        </w:tabs>
        <w:ind w:left="720" w:hanging="720"/>
      </w:pPr>
      <w:rPr>
        <w:rFonts w:hint="default"/>
        <w:b w:val="0"/>
        <w:i w:val="0"/>
        <w:caps w:val="0"/>
        <w:smallCaps w:val="0"/>
        <w:u w:val="none"/>
      </w:rPr>
    </w:lvl>
    <w:lvl w:ilvl="3">
      <w:start w:val="1"/>
      <w:numFmt w:val="decimal"/>
      <w:lvlText w:val="%4."/>
      <w:lvlJc w:val="left"/>
      <w:pPr>
        <w:tabs>
          <w:tab w:val="num" w:pos="720"/>
        </w:tabs>
        <w:ind w:left="720" w:hanging="720"/>
      </w:pPr>
      <w:rPr>
        <w:rFonts w:hint="default"/>
        <w:b w:val="0"/>
        <w:i w:val="0"/>
        <w:caps w:val="0"/>
        <w:smallCaps w:val="0"/>
        <w:u w:val="none"/>
      </w:rPr>
    </w:lvl>
    <w:lvl w:ilvl="4">
      <w:start w:val="1"/>
      <w:numFmt w:val="upperLetter"/>
      <w:lvlText w:val="%5."/>
      <w:lvlJc w:val="left"/>
      <w:pPr>
        <w:tabs>
          <w:tab w:val="num" w:pos="1350"/>
        </w:tabs>
        <w:ind w:left="-90" w:firstLine="720"/>
      </w:pPr>
      <w:rPr>
        <w:rFonts w:hint="default"/>
        <w:b w:val="0"/>
        <w:i w:val="0"/>
        <w:caps w:val="0"/>
        <w:smallCaps w:val="0"/>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11">
    <w:nsid w:val="34A43C42"/>
    <w:multiLevelType w:val="hybridMultilevel"/>
    <w:tmpl w:val="CAD02C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77B2FA0"/>
    <w:multiLevelType w:val="hybridMultilevel"/>
    <w:tmpl w:val="8B6C4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BF327D"/>
    <w:multiLevelType w:val="hybridMultilevel"/>
    <w:tmpl w:val="C4242D4E"/>
    <w:lvl w:ilvl="0" w:tplc="654A220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221078"/>
    <w:multiLevelType w:val="hybridMultilevel"/>
    <w:tmpl w:val="DF58D85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7B19D1"/>
    <w:multiLevelType w:val="multilevel"/>
    <w:tmpl w:val="5D666668"/>
    <w:name w:val="zzmpArticle||Article|2|1|1|3|10|41||1|10|1||1|10|1||1|10|1||1|10|0||1|12|0||1|12|0||1|12|0||1|12|0||"/>
    <w:lvl w:ilvl="0">
      <w:start w:val="1"/>
      <w:numFmt w:val="decimal"/>
      <w:pStyle w:val="ArticleL1"/>
      <w:suff w:val="nothing"/>
      <w:lvlText w:val="ARTICLE %1:"/>
      <w:lvlJc w:val="left"/>
      <w:pPr>
        <w:tabs>
          <w:tab w:val="num" w:pos="720"/>
        </w:tabs>
        <w:ind w:left="0" w:firstLine="0"/>
      </w:pPr>
      <w:rPr>
        <w:b/>
        <w:i w:val="0"/>
        <w:caps/>
        <w:smallCaps w:val="0"/>
        <w:u w:val="none"/>
      </w:rPr>
    </w:lvl>
    <w:lvl w:ilvl="1">
      <w:start w:val="1"/>
      <w:numFmt w:val="decimal"/>
      <w:pStyle w:val="ArticleL2"/>
      <w:isLgl/>
      <w:lvlText w:val="%1.%2"/>
      <w:lvlJc w:val="left"/>
      <w:pPr>
        <w:tabs>
          <w:tab w:val="num" w:pos="1440"/>
        </w:tabs>
        <w:ind w:left="0" w:firstLine="720"/>
      </w:pPr>
      <w:rPr>
        <w:b w:val="0"/>
        <w:i w:val="0"/>
        <w:caps w:val="0"/>
        <w:smallCaps w:val="0"/>
        <w:u w:val="none"/>
      </w:rPr>
    </w:lvl>
    <w:lvl w:ilvl="2">
      <w:start w:val="1"/>
      <w:numFmt w:val="decimal"/>
      <w:pStyle w:val="ArticleL3"/>
      <w:isLgl/>
      <w:lvlText w:val="%1.%2.%3"/>
      <w:lvlJc w:val="left"/>
      <w:pPr>
        <w:tabs>
          <w:tab w:val="num" w:pos="2448"/>
        </w:tabs>
        <w:ind w:left="0" w:firstLine="1440"/>
      </w:pPr>
      <w:rPr>
        <w:b w:val="0"/>
        <w:i w:val="0"/>
        <w:caps w:val="0"/>
        <w:smallCaps w:val="0"/>
        <w:u w:val="none"/>
      </w:rPr>
    </w:lvl>
    <w:lvl w:ilvl="3">
      <w:start w:val="1"/>
      <w:numFmt w:val="lowerLetter"/>
      <w:pStyle w:val="ArticleL4"/>
      <w:lvlText w:val="%4."/>
      <w:lvlJc w:val="left"/>
      <w:pPr>
        <w:tabs>
          <w:tab w:val="num" w:pos="2160"/>
        </w:tabs>
        <w:ind w:left="2160" w:hanging="720"/>
      </w:pPr>
      <w:rPr>
        <w:b w:val="0"/>
        <w:i w:val="0"/>
        <w:caps w:val="0"/>
        <w:smallCaps w:val="0"/>
        <w:u w:val="none"/>
      </w:rPr>
    </w:lvl>
    <w:lvl w:ilvl="4">
      <w:start w:val="1"/>
      <w:numFmt w:val="lowerRoman"/>
      <w:pStyle w:val="ArticleL5"/>
      <w:lvlText w:val="(%5)"/>
      <w:lvlJc w:val="left"/>
      <w:pPr>
        <w:tabs>
          <w:tab w:val="num" w:pos="2160"/>
        </w:tabs>
        <w:ind w:left="720" w:firstLine="720"/>
      </w:pPr>
      <w:rPr>
        <w:b w:val="0"/>
        <w:i w:val="0"/>
        <w:caps w:val="0"/>
        <w:smallCaps w:val="0"/>
        <w:u w:val="none"/>
      </w:rPr>
    </w:lvl>
    <w:lvl w:ilvl="5">
      <w:start w:val="1"/>
      <w:numFmt w:val="decimal"/>
      <w:pStyle w:val="ArticleL6"/>
      <w:lvlText w:val="(%6)"/>
      <w:lvlJc w:val="left"/>
      <w:pPr>
        <w:tabs>
          <w:tab w:val="num" w:pos="4320"/>
        </w:tabs>
        <w:ind w:left="0" w:firstLine="3600"/>
      </w:pPr>
      <w:rPr>
        <w:b w:val="0"/>
        <w:i w:val="0"/>
        <w:caps w:val="0"/>
        <w:smallCaps w:val="0"/>
        <w:u w:val="none"/>
      </w:rPr>
    </w:lvl>
    <w:lvl w:ilvl="6">
      <w:start w:val="1"/>
      <w:numFmt w:val="lowerLetter"/>
      <w:pStyle w:val="ArticleL7"/>
      <w:lvlText w:val="%7."/>
      <w:lvlJc w:val="left"/>
      <w:pPr>
        <w:tabs>
          <w:tab w:val="num" w:pos="5040"/>
        </w:tabs>
        <w:ind w:left="0" w:firstLine="4320"/>
      </w:pPr>
      <w:rPr>
        <w:b w:val="0"/>
        <w:i w:val="0"/>
        <w:caps w:val="0"/>
        <w:smallCaps w:val="0"/>
        <w:u w:val="none"/>
      </w:rPr>
    </w:lvl>
    <w:lvl w:ilvl="7">
      <w:start w:val="1"/>
      <w:numFmt w:val="lowerRoman"/>
      <w:pStyle w:val="ArticleL8"/>
      <w:lvlText w:val="%8."/>
      <w:lvlJc w:val="left"/>
      <w:pPr>
        <w:tabs>
          <w:tab w:val="num" w:pos="5760"/>
        </w:tabs>
        <w:ind w:left="0" w:firstLine="5040"/>
      </w:pPr>
      <w:rPr>
        <w:b w:val="0"/>
        <w:i w:val="0"/>
        <w:caps w:val="0"/>
        <w:smallCaps w:val="0"/>
        <w:u w:val="none"/>
      </w:rPr>
    </w:lvl>
    <w:lvl w:ilvl="8">
      <w:start w:val="1"/>
      <w:numFmt w:val="decimal"/>
      <w:pStyle w:val="ArticleL9"/>
      <w:lvlText w:val="%9."/>
      <w:lvlJc w:val="left"/>
      <w:pPr>
        <w:tabs>
          <w:tab w:val="num" w:pos="6480"/>
        </w:tabs>
        <w:ind w:left="0" w:firstLine="5760"/>
      </w:pPr>
      <w:rPr>
        <w:b w:val="0"/>
        <w:i w:val="0"/>
        <w:caps w:val="0"/>
        <w:smallCaps w:val="0"/>
        <w:u w:val="none"/>
      </w:rPr>
    </w:lvl>
  </w:abstractNum>
  <w:abstractNum w:abstractNumId="16">
    <w:nsid w:val="505E65E4"/>
    <w:multiLevelType w:val="hybridMultilevel"/>
    <w:tmpl w:val="1460E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71397F"/>
    <w:multiLevelType w:val="hybridMultilevel"/>
    <w:tmpl w:val="D6B6BA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401864"/>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9">
    <w:nsid w:val="6A396800"/>
    <w:multiLevelType w:val="multilevel"/>
    <w:tmpl w:val="464416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CED1368"/>
    <w:multiLevelType w:val="hybridMultilevel"/>
    <w:tmpl w:val="5086919A"/>
    <w:lvl w:ilvl="0" w:tplc="5E184A04">
      <w:start w:val="1"/>
      <w:numFmt w:val="bullet"/>
      <w:lvlText w:val="-"/>
      <w:lvlJc w:val="left"/>
      <w:pPr>
        <w:tabs>
          <w:tab w:val="num" w:pos="720"/>
        </w:tabs>
        <w:ind w:left="720" w:hanging="360"/>
      </w:pPr>
      <w:rPr>
        <w:rFonts w:ascii="Times New Roman" w:hAnsi="Times New Roman" w:hint="default"/>
      </w:rPr>
    </w:lvl>
    <w:lvl w:ilvl="1" w:tplc="037E61F0" w:tentative="1">
      <w:start w:val="1"/>
      <w:numFmt w:val="bullet"/>
      <w:lvlText w:val="-"/>
      <w:lvlJc w:val="left"/>
      <w:pPr>
        <w:tabs>
          <w:tab w:val="num" w:pos="1440"/>
        </w:tabs>
        <w:ind w:left="1440" w:hanging="360"/>
      </w:pPr>
      <w:rPr>
        <w:rFonts w:ascii="Times New Roman" w:hAnsi="Times New Roman" w:hint="default"/>
      </w:rPr>
    </w:lvl>
    <w:lvl w:ilvl="2" w:tplc="C848F65A" w:tentative="1">
      <w:start w:val="1"/>
      <w:numFmt w:val="bullet"/>
      <w:lvlText w:val="-"/>
      <w:lvlJc w:val="left"/>
      <w:pPr>
        <w:tabs>
          <w:tab w:val="num" w:pos="2160"/>
        </w:tabs>
        <w:ind w:left="2160" w:hanging="360"/>
      </w:pPr>
      <w:rPr>
        <w:rFonts w:ascii="Times New Roman" w:hAnsi="Times New Roman" w:hint="default"/>
      </w:rPr>
    </w:lvl>
    <w:lvl w:ilvl="3" w:tplc="70669B8E" w:tentative="1">
      <w:start w:val="1"/>
      <w:numFmt w:val="bullet"/>
      <w:lvlText w:val="-"/>
      <w:lvlJc w:val="left"/>
      <w:pPr>
        <w:tabs>
          <w:tab w:val="num" w:pos="2880"/>
        </w:tabs>
        <w:ind w:left="2880" w:hanging="360"/>
      </w:pPr>
      <w:rPr>
        <w:rFonts w:ascii="Times New Roman" w:hAnsi="Times New Roman" w:hint="default"/>
      </w:rPr>
    </w:lvl>
    <w:lvl w:ilvl="4" w:tplc="09B25260" w:tentative="1">
      <w:start w:val="1"/>
      <w:numFmt w:val="bullet"/>
      <w:lvlText w:val="-"/>
      <w:lvlJc w:val="left"/>
      <w:pPr>
        <w:tabs>
          <w:tab w:val="num" w:pos="3600"/>
        </w:tabs>
        <w:ind w:left="3600" w:hanging="360"/>
      </w:pPr>
      <w:rPr>
        <w:rFonts w:ascii="Times New Roman" w:hAnsi="Times New Roman" w:hint="default"/>
      </w:rPr>
    </w:lvl>
    <w:lvl w:ilvl="5" w:tplc="87F0A7BE" w:tentative="1">
      <w:start w:val="1"/>
      <w:numFmt w:val="bullet"/>
      <w:lvlText w:val="-"/>
      <w:lvlJc w:val="left"/>
      <w:pPr>
        <w:tabs>
          <w:tab w:val="num" w:pos="4320"/>
        </w:tabs>
        <w:ind w:left="4320" w:hanging="360"/>
      </w:pPr>
      <w:rPr>
        <w:rFonts w:ascii="Times New Roman" w:hAnsi="Times New Roman" w:hint="default"/>
      </w:rPr>
    </w:lvl>
    <w:lvl w:ilvl="6" w:tplc="BD9A58C2" w:tentative="1">
      <w:start w:val="1"/>
      <w:numFmt w:val="bullet"/>
      <w:lvlText w:val="-"/>
      <w:lvlJc w:val="left"/>
      <w:pPr>
        <w:tabs>
          <w:tab w:val="num" w:pos="5040"/>
        </w:tabs>
        <w:ind w:left="5040" w:hanging="360"/>
      </w:pPr>
      <w:rPr>
        <w:rFonts w:ascii="Times New Roman" w:hAnsi="Times New Roman" w:hint="default"/>
      </w:rPr>
    </w:lvl>
    <w:lvl w:ilvl="7" w:tplc="81E496F6" w:tentative="1">
      <w:start w:val="1"/>
      <w:numFmt w:val="bullet"/>
      <w:lvlText w:val="-"/>
      <w:lvlJc w:val="left"/>
      <w:pPr>
        <w:tabs>
          <w:tab w:val="num" w:pos="5760"/>
        </w:tabs>
        <w:ind w:left="5760" w:hanging="360"/>
      </w:pPr>
      <w:rPr>
        <w:rFonts w:ascii="Times New Roman" w:hAnsi="Times New Roman" w:hint="default"/>
      </w:rPr>
    </w:lvl>
    <w:lvl w:ilvl="8" w:tplc="C46AC18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E2D0D93"/>
    <w:multiLevelType w:val="multilevel"/>
    <w:tmpl w:val="5406D782"/>
    <w:name w:val="zzmpOutline||Outline|2|3|1|1|12|9||1|12|1||1|12|1||1|10|1||1|10|0||1|12|0||1|12|0||1|12|0||1|12|0||"/>
    <w:lvl w:ilvl="0">
      <w:start w:val="1"/>
      <w:numFmt w:val="upperRoman"/>
      <w:pStyle w:val="OutlineL1"/>
      <w:lvlText w:val="%1."/>
      <w:lvlJc w:val="left"/>
      <w:pPr>
        <w:tabs>
          <w:tab w:val="num" w:pos="1440"/>
        </w:tabs>
        <w:ind w:left="1440" w:hanging="720"/>
      </w:pPr>
      <w:rPr>
        <w:rFonts w:hint="default"/>
        <w:b w:val="0"/>
        <w:i w:val="0"/>
        <w:caps/>
        <w:smallCaps w:val="0"/>
        <w:u w:val="none"/>
      </w:rPr>
    </w:lvl>
    <w:lvl w:ilvl="1">
      <w:start w:val="1"/>
      <w:numFmt w:val="lowerLetter"/>
      <w:pStyle w:val="OutlineL2"/>
      <w:lvlText w:val="%2."/>
      <w:lvlJc w:val="left"/>
      <w:pPr>
        <w:tabs>
          <w:tab w:val="num" w:pos="1440"/>
        </w:tabs>
        <w:ind w:left="0" w:firstLine="720"/>
      </w:pPr>
      <w:rPr>
        <w:rFonts w:hint="default"/>
        <w:b w:val="0"/>
        <w:i w:val="0"/>
        <w:caps w:val="0"/>
        <w:smallCaps w:val="0"/>
        <w:u w:val="none"/>
      </w:rPr>
    </w:lvl>
    <w:lvl w:ilvl="2">
      <w:start w:val="1"/>
      <w:numFmt w:val="decimal"/>
      <w:pStyle w:val="OutlineL3"/>
      <w:lvlText w:val="%3."/>
      <w:lvlJc w:val="left"/>
      <w:pPr>
        <w:tabs>
          <w:tab w:val="num" w:pos="720"/>
        </w:tabs>
        <w:ind w:left="720" w:hanging="720"/>
      </w:pPr>
      <w:rPr>
        <w:rFonts w:hint="default"/>
        <w:b w:val="0"/>
        <w:i w:val="0"/>
        <w:caps w:val="0"/>
        <w:smallCaps w:val="0"/>
        <w:u w:val="none"/>
      </w:rPr>
    </w:lvl>
    <w:lvl w:ilvl="3">
      <w:start w:val="1"/>
      <w:numFmt w:val="decimal"/>
      <w:pStyle w:val="OutlineL4"/>
      <w:lvlText w:val="%4."/>
      <w:lvlJc w:val="left"/>
      <w:pPr>
        <w:tabs>
          <w:tab w:val="num" w:pos="720"/>
        </w:tabs>
        <w:ind w:left="720" w:hanging="720"/>
      </w:pPr>
      <w:rPr>
        <w:rFonts w:hint="default"/>
        <w:b w:val="0"/>
        <w:i w:val="0"/>
        <w:caps w:val="0"/>
        <w:smallCaps w:val="0"/>
        <w:u w:val="none"/>
      </w:rPr>
    </w:lvl>
    <w:lvl w:ilvl="4">
      <w:start w:val="1"/>
      <w:numFmt w:val="upperLetter"/>
      <w:pStyle w:val="OutlineL5"/>
      <w:lvlText w:val="%5."/>
      <w:lvlJc w:val="left"/>
      <w:pPr>
        <w:tabs>
          <w:tab w:val="num" w:pos="1530"/>
        </w:tabs>
        <w:ind w:left="90" w:firstLine="720"/>
      </w:pPr>
      <w:rPr>
        <w:rFonts w:hint="default"/>
        <w:b w:val="0"/>
        <w:i w:val="0"/>
        <w:caps w:val="0"/>
        <w:smallCaps w:val="0"/>
        <w:color w:val="auto"/>
        <w:u w:val="none"/>
      </w:rPr>
    </w:lvl>
    <w:lvl w:ilvl="5">
      <w:start w:val="1"/>
      <w:numFmt w:val="lowerLetter"/>
      <w:pStyle w:val="OutlineL6"/>
      <w:lvlText w:val="(%6)"/>
      <w:lvlJc w:val="left"/>
      <w:pPr>
        <w:tabs>
          <w:tab w:val="num" w:pos="4320"/>
        </w:tabs>
        <w:ind w:left="0" w:firstLine="3600"/>
      </w:pPr>
      <w:rPr>
        <w:rFonts w:hint="default"/>
        <w:b w:val="0"/>
        <w:i w:val="0"/>
        <w:caps w:val="0"/>
        <w:smallCaps w:val="0"/>
        <w:u w:val="none"/>
      </w:rPr>
    </w:lvl>
    <w:lvl w:ilvl="6">
      <w:start w:val="1"/>
      <w:numFmt w:val="decimal"/>
      <w:pStyle w:val="OutlineL7"/>
      <w:lvlText w:val="(%7)"/>
      <w:lvlJc w:val="left"/>
      <w:pPr>
        <w:tabs>
          <w:tab w:val="num" w:pos="5040"/>
        </w:tabs>
        <w:ind w:left="0" w:firstLine="4320"/>
      </w:pPr>
      <w:rPr>
        <w:rFonts w:hint="default"/>
        <w:b w:val="0"/>
        <w:i w:val="0"/>
        <w:caps w:val="0"/>
        <w:smallCaps w:val="0"/>
        <w:u w:val="none"/>
      </w:rPr>
    </w:lvl>
    <w:lvl w:ilvl="7">
      <w:start w:val="1"/>
      <w:numFmt w:val="lowerRoman"/>
      <w:pStyle w:val="OutlineL8"/>
      <w:lvlText w:val="%8)"/>
      <w:lvlJc w:val="left"/>
      <w:pPr>
        <w:tabs>
          <w:tab w:val="num" w:pos="5760"/>
        </w:tabs>
        <w:ind w:left="0" w:firstLine="5040"/>
      </w:pPr>
      <w:rPr>
        <w:rFonts w:hint="default"/>
        <w:b w:val="0"/>
        <w:i w:val="0"/>
        <w:caps w:val="0"/>
        <w:smallCaps w:val="0"/>
        <w:u w:val="none"/>
      </w:rPr>
    </w:lvl>
    <w:lvl w:ilvl="8">
      <w:start w:val="1"/>
      <w:numFmt w:val="lowerLetter"/>
      <w:pStyle w:val="OutlineL9"/>
      <w:lvlText w:val="%9)"/>
      <w:lvlJc w:val="left"/>
      <w:pPr>
        <w:tabs>
          <w:tab w:val="num" w:pos="6480"/>
        </w:tabs>
        <w:ind w:left="0" w:firstLine="5760"/>
      </w:pPr>
      <w:rPr>
        <w:rFonts w:hint="default"/>
        <w:b w:val="0"/>
        <w:i w:val="0"/>
        <w:caps w:val="0"/>
        <w:smallCaps w:val="0"/>
        <w:u w:val="none"/>
      </w:rPr>
    </w:lvl>
  </w:abstractNum>
  <w:abstractNum w:abstractNumId="22">
    <w:nsid w:val="7400680C"/>
    <w:multiLevelType w:val="multilevel"/>
    <w:tmpl w:val="FBA8EC66"/>
    <w:lvl w:ilvl="0">
      <w:start w:val="4"/>
      <w:numFmt w:val="decimal"/>
      <w:lvlText w:val="%1."/>
      <w:lvlJc w:val="left"/>
      <w:pPr>
        <w:tabs>
          <w:tab w:val="left" w:pos="720"/>
        </w:tabs>
        <w:ind w:left="720"/>
      </w:pPr>
      <w:rPr>
        <w:rFonts w:ascii="Times New Roman" w:eastAsia="Times New Roman" w:hAnsi="Times New Roman"/>
        <w:strike w:val="0"/>
        <w:color w:val="000000"/>
        <w:spacing w:val="-3"/>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765027"/>
    <w:multiLevelType w:val="hybridMultilevel"/>
    <w:tmpl w:val="7BE8E086"/>
    <w:lvl w:ilvl="0" w:tplc="BDA866A4">
      <w:start w:val="1"/>
      <w:numFmt w:val="bullet"/>
      <w:lvlText w:val="•"/>
      <w:lvlJc w:val="left"/>
      <w:pPr>
        <w:tabs>
          <w:tab w:val="num" w:pos="720"/>
        </w:tabs>
        <w:ind w:left="720" w:hanging="360"/>
      </w:pPr>
      <w:rPr>
        <w:rFonts w:ascii="Arial" w:hAnsi="Arial" w:hint="default"/>
      </w:rPr>
    </w:lvl>
    <w:lvl w:ilvl="1" w:tplc="3092DA2C">
      <w:start w:val="1"/>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08202602" w:tentative="1">
      <w:start w:val="1"/>
      <w:numFmt w:val="bullet"/>
      <w:lvlText w:val="•"/>
      <w:lvlJc w:val="left"/>
      <w:pPr>
        <w:tabs>
          <w:tab w:val="num" w:pos="2880"/>
        </w:tabs>
        <w:ind w:left="2880" w:hanging="360"/>
      </w:pPr>
      <w:rPr>
        <w:rFonts w:ascii="Arial" w:hAnsi="Arial" w:hint="default"/>
      </w:rPr>
    </w:lvl>
    <w:lvl w:ilvl="4" w:tplc="837EF73A" w:tentative="1">
      <w:start w:val="1"/>
      <w:numFmt w:val="bullet"/>
      <w:lvlText w:val="•"/>
      <w:lvlJc w:val="left"/>
      <w:pPr>
        <w:tabs>
          <w:tab w:val="num" w:pos="3600"/>
        </w:tabs>
        <w:ind w:left="3600" w:hanging="360"/>
      </w:pPr>
      <w:rPr>
        <w:rFonts w:ascii="Arial" w:hAnsi="Arial" w:hint="default"/>
      </w:rPr>
    </w:lvl>
    <w:lvl w:ilvl="5" w:tplc="2AC42B7E" w:tentative="1">
      <w:start w:val="1"/>
      <w:numFmt w:val="bullet"/>
      <w:lvlText w:val="•"/>
      <w:lvlJc w:val="left"/>
      <w:pPr>
        <w:tabs>
          <w:tab w:val="num" w:pos="4320"/>
        </w:tabs>
        <w:ind w:left="4320" w:hanging="360"/>
      </w:pPr>
      <w:rPr>
        <w:rFonts w:ascii="Arial" w:hAnsi="Arial" w:hint="default"/>
      </w:rPr>
    </w:lvl>
    <w:lvl w:ilvl="6" w:tplc="06CE554A" w:tentative="1">
      <w:start w:val="1"/>
      <w:numFmt w:val="bullet"/>
      <w:lvlText w:val="•"/>
      <w:lvlJc w:val="left"/>
      <w:pPr>
        <w:tabs>
          <w:tab w:val="num" w:pos="5040"/>
        </w:tabs>
        <w:ind w:left="5040" w:hanging="360"/>
      </w:pPr>
      <w:rPr>
        <w:rFonts w:ascii="Arial" w:hAnsi="Arial" w:hint="default"/>
      </w:rPr>
    </w:lvl>
    <w:lvl w:ilvl="7" w:tplc="7452FD74" w:tentative="1">
      <w:start w:val="1"/>
      <w:numFmt w:val="bullet"/>
      <w:lvlText w:val="•"/>
      <w:lvlJc w:val="left"/>
      <w:pPr>
        <w:tabs>
          <w:tab w:val="num" w:pos="5760"/>
        </w:tabs>
        <w:ind w:left="5760" w:hanging="360"/>
      </w:pPr>
      <w:rPr>
        <w:rFonts w:ascii="Arial" w:hAnsi="Arial" w:hint="default"/>
      </w:rPr>
    </w:lvl>
    <w:lvl w:ilvl="8" w:tplc="FB00C9DC" w:tentative="1">
      <w:start w:val="1"/>
      <w:numFmt w:val="bullet"/>
      <w:lvlText w:val="•"/>
      <w:lvlJc w:val="left"/>
      <w:pPr>
        <w:tabs>
          <w:tab w:val="num" w:pos="6480"/>
        </w:tabs>
        <w:ind w:left="6480" w:hanging="360"/>
      </w:pPr>
      <w:rPr>
        <w:rFonts w:ascii="Arial" w:hAnsi="Arial" w:hint="default"/>
      </w:rPr>
    </w:lvl>
  </w:abstractNum>
  <w:abstractNum w:abstractNumId="24">
    <w:nsid w:val="773B5191"/>
    <w:multiLevelType w:val="hybridMultilevel"/>
    <w:tmpl w:val="8360A3EA"/>
    <w:lvl w:ilvl="0" w:tplc="B26ED84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652EDC"/>
    <w:multiLevelType w:val="multilevel"/>
    <w:tmpl w:val="94528676"/>
    <w:lvl w:ilvl="0">
      <w:start w:val="2"/>
      <w:numFmt w:val="decimal"/>
      <w:lvlText w:val="%1."/>
      <w:lvlJc w:val="left"/>
      <w:pPr>
        <w:tabs>
          <w:tab w:val="left" w:pos="720"/>
        </w:tabs>
        <w:ind w:left="720"/>
      </w:pPr>
      <w:rPr>
        <w:rFonts w:ascii="Times New Roman" w:eastAsia="Times New Roman" w:hAnsi="Times New Roman"/>
        <w:strike w:val="0"/>
        <w:color w:val="000000"/>
        <w:spacing w:val="-6"/>
        <w:w w:val="100"/>
        <w:sz w:val="24"/>
        <w:u w:val="non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1"/>
  </w:num>
  <w:num w:numId="3">
    <w:abstractNumId w:val="6"/>
  </w:num>
  <w:num w:numId="4">
    <w:abstractNumId w:val="20"/>
  </w:num>
  <w:num w:numId="5">
    <w:abstractNumId w:val="7"/>
  </w:num>
  <w:num w:numId="6">
    <w:abstractNumId w:val="14"/>
  </w:num>
  <w:num w:numId="7">
    <w:abstractNumId w:val="9"/>
  </w:num>
  <w:num w:numId="8">
    <w:abstractNumId w:val="23"/>
  </w:num>
  <w:num w:numId="9">
    <w:abstractNumId w:val="15"/>
  </w:num>
  <w:num w:numId="10">
    <w:abstractNumId w:val="16"/>
  </w:num>
  <w:num w:numId="11">
    <w:abstractNumId w:val="0"/>
  </w:num>
  <w:num w:numId="12">
    <w:abstractNumId w:val="2"/>
  </w:num>
  <w:num w:numId="13">
    <w:abstractNumId w:val="8"/>
  </w:num>
  <w:num w:numId="14">
    <w:abstractNumId w:val="3"/>
  </w:num>
  <w:num w:numId="15">
    <w:abstractNumId w:val="5"/>
  </w:num>
  <w:num w:numId="16">
    <w:abstractNumId w:val="10"/>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5"/>
  </w:num>
  <w:num w:numId="30">
    <w:abstractNumId w:val="22"/>
  </w:num>
  <w:num w:numId="31">
    <w:abstractNumId w:val="12"/>
  </w:num>
  <w:num w:numId="32">
    <w:abstractNumId w:val="17"/>
  </w:num>
  <w:num w:numId="33">
    <w:abstractNumId w:val="1"/>
  </w:num>
  <w:num w:numId="34">
    <w:abstractNumId w:val="24"/>
  </w:num>
  <w:num w:numId="35">
    <w:abstractNumId w:val="13"/>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rsids>
    <w:rsidRoot w:val="00DB7B0E"/>
    <w:rsid w:val="000014F4"/>
    <w:rsid w:val="000041BB"/>
    <w:rsid w:val="00011907"/>
    <w:rsid w:val="000120F6"/>
    <w:rsid w:val="00012D28"/>
    <w:rsid w:val="0002035D"/>
    <w:rsid w:val="00032732"/>
    <w:rsid w:val="00033154"/>
    <w:rsid w:val="000347AA"/>
    <w:rsid w:val="00045C3A"/>
    <w:rsid w:val="000529D1"/>
    <w:rsid w:val="00054404"/>
    <w:rsid w:val="00065038"/>
    <w:rsid w:val="00081875"/>
    <w:rsid w:val="00083B9C"/>
    <w:rsid w:val="00090A76"/>
    <w:rsid w:val="00094577"/>
    <w:rsid w:val="000A5160"/>
    <w:rsid w:val="000C01AA"/>
    <w:rsid w:val="000C3E8A"/>
    <w:rsid w:val="000E1973"/>
    <w:rsid w:val="000E2E9A"/>
    <w:rsid w:val="000E4DBD"/>
    <w:rsid w:val="001011D4"/>
    <w:rsid w:val="00101743"/>
    <w:rsid w:val="001218FC"/>
    <w:rsid w:val="00121B38"/>
    <w:rsid w:val="0012225E"/>
    <w:rsid w:val="0012423D"/>
    <w:rsid w:val="0012585F"/>
    <w:rsid w:val="001349E2"/>
    <w:rsid w:val="00140954"/>
    <w:rsid w:val="00143B2A"/>
    <w:rsid w:val="001554B0"/>
    <w:rsid w:val="00161565"/>
    <w:rsid w:val="00166BEF"/>
    <w:rsid w:val="00167CE8"/>
    <w:rsid w:val="00196D11"/>
    <w:rsid w:val="001B3AEB"/>
    <w:rsid w:val="001B5B18"/>
    <w:rsid w:val="001B5E38"/>
    <w:rsid w:val="001C145D"/>
    <w:rsid w:val="001C5CB6"/>
    <w:rsid w:val="001D1F0F"/>
    <w:rsid w:val="001D7259"/>
    <w:rsid w:val="001E3BEA"/>
    <w:rsid w:val="001F700B"/>
    <w:rsid w:val="00205471"/>
    <w:rsid w:val="00206B7A"/>
    <w:rsid w:val="0021765F"/>
    <w:rsid w:val="002238D7"/>
    <w:rsid w:val="00227E74"/>
    <w:rsid w:val="00230B93"/>
    <w:rsid w:val="00244614"/>
    <w:rsid w:val="0024710E"/>
    <w:rsid w:val="002549C5"/>
    <w:rsid w:val="002827A7"/>
    <w:rsid w:val="00285F83"/>
    <w:rsid w:val="00296D4A"/>
    <w:rsid w:val="002B110C"/>
    <w:rsid w:val="002B324A"/>
    <w:rsid w:val="002B5873"/>
    <w:rsid w:val="002D1BC1"/>
    <w:rsid w:val="002D1D69"/>
    <w:rsid w:val="002D7232"/>
    <w:rsid w:val="002E62BE"/>
    <w:rsid w:val="003013EC"/>
    <w:rsid w:val="00310B80"/>
    <w:rsid w:val="00345992"/>
    <w:rsid w:val="0036367E"/>
    <w:rsid w:val="00364E33"/>
    <w:rsid w:val="003665E0"/>
    <w:rsid w:val="00367989"/>
    <w:rsid w:val="00391BE2"/>
    <w:rsid w:val="003A1285"/>
    <w:rsid w:val="003B11EE"/>
    <w:rsid w:val="003B2F33"/>
    <w:rsid w:val="003C27D3"/>
    <w:rsid w:val="003C2E73"/>
    <w:rsid w:val="003D4922"/>
    <w:rsid w:val="003E3F13"/>
    <w:rsid w:val="003F2EF2"/>
    <w:rsid w:val="003F47F1"/>
    <w:rsid w:val="00401DF1"/>
    <w:rsid w:val="00403942"/>
    <w:rsid w:val="0041439F"/>
    <w:rsid w:val="004148AA"/>
    <w:rsid w:val="00417FB1"/>
    <w:rsid w:val="004354C0"/>
    <w:rsid w:val="00437EB0"/>
    <w:rsid w:val="00462265"/>
    <w:rsid w:val="0049561F"/>
    <w:rsid w:val="00495D95"/>
    <w:rsid w:val="004B4226"/>
    <w:rsid w:val="004B6F82"/>
    <w:rsid w:val="004C50AD"/>
    <w:rsid w:val="004E07E5"/>
    <w:rsid w:val="004E2790"/>
    <w:rsid w:val="004E4D75"/>
    <w:rsid w:val="005004CA"/>
    <w:rsid w:val="0051195F"/>
    <w:rsid w:val="00517FBD"/>
    <w:rsid w:val="00524279"/>
    <w:rsid w:val="00526512"/>
    <w:rsid w:val="005276EB"/>
    <w:rsid w:val="00545245"/>
    <w:rsid w:val="0054662D"/>
    <w:rsid w:val="00551907"/>
    <w:rsid w:val="00553360"/>
    <w:rsid w:val="00555D17"/>
    <w:rsid w:val="00561F5B"/>
    <w:rsid w:val="00564923"/>
    <w:rsid w:val="0057202A"/>
    <w:rsid w:val="005755DF"/>
    <w:rsid w:val="00575DA3"/>
    <w:rsid w:val="005845D6"/>
    <w:rsid w:val="00590F20"/>
    <w:rsid w:val="0059270F"/>
    <w:rsid w:val="00597DBD"/>
    <w:rsid w:val="005A2580"/>
    <w:rsid w:val="005A78E4"/>
    <w:rsid w:val="005B3ABB"/>
    <w:rsid w:val="005B7407"/>
    <w:rsid w:val="005C21FA"/>
    <w:rsid w:val="005D1225"/>
    <w:rsid w:val="005D400E"/>
    <w:rsid w:val="005D7EFF"/>
    <w:rsid w:val="005F5AC1"/>
    <w:rsid w:val="00601B8B"/>
    <w:rsid w:val="0060377D"/>
    <w:rsid w:val="006146F1"/>
    <w:rsid w:val="0063370A"/>
    <w:rsid w:val="00651059"/>
    <w:rsid w:val="00662769"/>
    <w:rsid w:val="006738D5"/>
    <w:rsid w:val="0067578A"/>
    <w:rsid w:val="006B26CE"/>
    <w:rsid w:val="006C1310"/>
    <w:rsid w:val="006C429A"/>
    <w:rsid w:val="006D0B0C"/>
    <w:rsid w:val="006E01BD"/>
    <w:rsid w:val="006E1AC0"/>
    <w:rsid w:val="006F09FC"/>
    <w:rsid w:val="006F5716"/>
    <w:rsid w:val="006F75CD"/>
    <w:rsid w:val="006F77AA"/>
    <w:rsid w:val="00713A07"/>
    <w:rsid w:val="00720675"/>
    <w:rsid w:val="00740C4E"/>
    <w:rsid w:val="00745C38"/>
    <w:rsid w:val="00756A77"/>
    <w:rsid w:val="00765D05"/>
    <w:rsid w:val="00770D51"/>
    <w:rsid w:val="007727E7"/>
    <w:rsid w:val="00777998"/>
    <w:rsid w:val="00780408"/>
    <w:rsid w:val="007A0823"/>
    <w:rsid w:val="007A36DD"/>
    <w:rsid w:val="007A5DE8"/>
    <w:rsid w:val="007A7A17"/>
    <w:rsid w:val="007B34A7"/>
    <w:rsid w:val="007C38FB"/>
    <w:rsid w:val="007E7872"/>
    <w:rsid w:val="007F648B"/>
    <w:rsid w:val="00802453"/>
    <w:rsid w:val="00813AD4"/>
    <w:rsid w:val="00815E73"/>
    <w:rsid w:val="00824D22"/>
    <w:rsid w:val="00874431"/>
    <w:rsid w:val="00875C0F"/>
    <w:rsid w:val="00882207"/>
    <w:rsid w:val="00883A37"/>
    <w:rsid w:val="00890CC3"/>
    <w:rsid w:val="008A1037"/>
    <w:rsid w:val="008A69E3"/>
    <w:rsid w:val="008C7B22"/>
    <w:rsid w:val="008D555D"/>
    <w:rsid w:val="008E1773"/>
    <w:rsid w:val="008F5584"/>
    <w:rsid w:val="0091506D"/>
    <w:rsid w:val="0092271B"/>
    <w:rsid w:val="0092287F"/>
    <w:rsid w:val="009355E6"/>
    <w:rsid w:val="009411A5"/>
    <w:rsid w:val="00964AE4"/>
    <w:rsid w:val="0097055C"/>
    <w:rsid w:val="009905A0"/>
    <w:rsid w:val="009B2E24"/>
    <w:rsid w:val="009C51F4"/>
    <w:rsid w:val="009F6AA0"/>
    <w:rsid w:val="00A1621C"/>
    <w:rsid w:val="00A3405E"/>
    <w:rsid w:val="00A341C7"/>
    <w:rsid w:val="00A362C9"/>
    <w:rsid w:val="00A368A3"/>
    <w:rsid w:val="00A51162"/>
    <w:rsid w:val="00A73193"/>
    <w:rsid w:val="00A7524E"/>
    <w:rsid w:val="00A83579"/>
    <w:rsid w:val="00A90572"/>
    <w:rsid w:val="00A92B0E"/>
    <w:rsid w:val="00A97AC1"/>
    <w:rsid w:val="00AB48BB"/>
    <w:rsid w:val="00AC78AE"/>
    <w:rsid w:val="00AD1704"/>
    <w:rsid w:val="00AD7160"/>
    <w:rsid w:val="00AE07DB"/>
    <w:rsid w:val="00AE5C2C"/>
    <w:rsid w:val="00AE6557"/>
    <w:rsid w:val="00B02150"/>
    <w:rsid w:val="00B275B0"/>
    <w:rsid w:val="00B333F7"/>
    <w:rsid w:val="00B33E2E"/>
    <w:rsid w:val="00B378A8"/>
    <w:rsid w:val="00B37D4B"/>
    <w:rsid w:val="00B51ACA"/>
    <w:rsid w:val="00B6110C"/>
    <w:rsid w:val="00B727B4"/>
    <w:rsid w:val="00B763E9"/>
    <w:rsid w:val="00BC71BF"/>
    <w:rsid w:val="00BD2A8D"/>
    <w:rsid w:val="00BD3AB6"/>
    <w:rsid w:val="00BD7C67"/>
    <w:rsid w:val="00BE7AEC"/>
    <w:rsid w:val="00BF0FC0"/>
    <w:rsid w:val="00BF3BF7"/>
    <w:rsid w:val="00C02038"/>
    <w:rsid w:val="00C134A6"/>
    <w:rsid w:val="00C13BA9"/>
    <w:rsid w:val="00C146BC"/>
    <w:rsid w:val="00C16F36"/>
    <w:rsid w:val="00C27C13"/>
    <w:rsid w:val="00C31F8F"/>
    <w:rsid w:val="00C3384F"/>
    <w:rsid w:val="00C44AC3"/>
    <w:rsid w:val="00C52284"/>
    <w:rsid w:val="00C52838"/>
    <w:rsid w:val="00C54313"/>
    <w:rsid w:val="00C5553B"/>
    <w:rsid w:val="00C60A36"/>
    <w:rsid w:val="00C6417B"/>
    <w:rsid w:val="00C66EB2"/>
    <w:rsid w:val="00C67176"/>
    <w:rsid w:val="00C767BB"/>
    <w:rsid w:val="00C837CB"/>
    <w:rsid w:val="00C94BB3"/>
    <w:rsid w:val="00CB0C2B"/>
    <w:rsid w:val="00CC1302"/>
    <w:rsid w:val="00CC264F"/>
    <w:rsid w:val="00CC7D8D"/>
    <w:rsid w:val="00CD044F"/>
    <w:rsid w:val="00CF16A4"/>
    <w:rsid w:val="00D11287"/>
    <w:rsid w:val="00D177FB"/>
    <w:rsid w:val="00D378CD"/>
    <w:rsid w:val="00D52434"/>
    <w:rsid w:val="00D6160E"/>
    <w:rsid w:val="00D748A7"/>
    <w:rsid w:val="00D84F27"/>
    <w:rsid w:val="00D903E3"/>
    <w:rsid w:val="00D9061D"/>
    <w:rsid w:val="00DA7992"/>
    <w:rsid w:val="00DB7B0E"/>
    <w:rsid w:val="00DC60A2"/>
    <w:rsid w:val="00E01F72"/>
    <w:rsid w:val="00E2260B"/>
    <w:rsid w:val="00E31C6D"/>
    <w:rsid w:val="00E324BC"/>
    <w:rsid w:val="00E34F87"/>
    <w:rsid w:val="00E460CF"/>
    <w:rsid w:val="00E62DAE"/>
    <w:rsid w:val="00E927ED"/>
    <w:rsid w:val="00EB5AA4"/>
    <w:rsid w:val="00EB7FFB"/>
    <w:rsid w:val="00EC19B2"/>
    <w:rsid w:val="00EC7181"/>
    <w:rsid w:val="00ED012A"/>
    <w:rsid w:val="00ED462C"/>
    <w:rsid w:val="00EE22F6"/>
    <w:rsid w:val="00EE50D5"/>
    <w:rsid w:val="00EF0156"/>
    <w:rsid w:val="00EF5690"/>
    <w:rsid w:val="00F317FE"/>
    <w:rsid w:val="00F5379B"/>
    <w:rsid w:val="00F55EE8"/>
    <w:rsid w:val="00F64CEF"/>
    <w:rsid w:val="00F65E7F"/>
    <w:rsid w:val="00F664BE"/>
    <w:rsid w:val="00F732E1"/>
    <w:rsid w:val="00F9169E"/>
    <w:rsid w:val="00FA3414"/>
    <w:rsid w:val="00FC6894"/>
    <w:rsid w:val="00FD354B"/>
    <w:rsid w:val="00FF1922"/>
    <w:rsid w:val="00FF6A01"/>
    <w:rsid w:val="00FF7B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B0E"/>
    <w:rPr>
      <w:rFonts w:cs="Times New Roman"/>
      <w:szCs w:val="20"/>
    </w:rPr>
  </w:style>
  <w:style w:type="paragraph" w:styleId="Heading1">
    <w:name w:val="heading 1"/>
    <w:basedOn w:val="Normal"/>
    <w:next w:val="Normal"/>
    <w:link w:val="Heading1Char"/>
    <w:uiPriority w:val="9"/>
    <w:qFormat/>
    <w:rsid w:val="00DB7B0E"/>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B7B0E"/>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B7B0E"/>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B7B0E"/>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B7B0E"/>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B7B0E"/>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B7B0E"/>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B7B0E"/>
    <w:pPr>
      <w:keepNext/>
      <w:keepLines/>
      <w:numPr>
        <w:ilvl w:val="7"/>
        <w:numId w:val="1"/>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DB7B0E"/>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0B0C"/>
    <w:pPr>
      <w:widowControl w:val="0"/>
      <w:spacing w:after="240"/>
      <w:ind w:firstLine="720"/>
    </w:pPr>
  </w:style>
  <w:style w:type="character" w:customStyle="1" w:styleId="BodyTextChar">
    <w:name w:val="Body Text Char"/>
    <w:basedOn w:val="DefaultParagraphFont"/>
    <w:link w:val="BodyText"/>
    <w:rsid w:val="00D84F27"/>
    <w:rPr>
      <w:rFonts w:cs="Times New Roman"/>
      <w:szCs w:val="24"/>
    </w:rPr>
  </w:style>
  <w:style w:type="paragraph" w:customStyle="1" w:styleId="BodyTextContinued">
    <w:name w:val="Body Text Continued"/>
    <w:basedOn w:val="BodyText"/>
    <w:next w:val="BodyText"/>
    <w:rsid w:val="006D0B0C"/>
    <w:pPr>
      <w:ind w:firstLine="0"/>
    </w:pPr>
  </w:style>
  <w:style w:type="paragraph" w:styleId="Quote">
    <w:name w:val="Quote"/>
    <w:basedOn w:val="Normal"/>
    <w:next w:val="BodyTextContinued"/>
    <w:link w:val="QuoteChar"/>
    <w:qFormat/>
    <w:rsid w:val="006D0B0C"/>
    <w:pPr>
      <w:spacing w:after="240"/>
      <w:ind w:left="1440" w:right="1440"/>
    </w:pPr>
  </w:style>
  <w:style w:type="character" w:customStyle="1" w:styleId="QuoteChar">
    <w:name w:val="Quote Char"/>
    <w:basedOn w:val="DefaultParagraphFont"/>
    <w:link w:val="Quote"/>
    <w:rsid w:val="00D84F27"/>
    <w:rPr>
      <w:rFonts w:cs="Times New Roman"/>
      <w:szCs w:val="20"/>
    </w:rPr>
  </w:style>
  <w:style w:type="paragraph" w:styleId="Header">
    <w:name w:val="header"/>
    <w:basedOn w:val="Normal"/>
    <w:link w:val="HeaderChar"/>
    <w:rsid w:val="006D0B0C"/>
    <w:pPr>
      <w:tabs>
        <w:tab w:val="center" w:pos="4680"/>
        <w:tab w:val="right" w:pos="9360"/>
      </w:tabs>
    </w:pPr>
  </w:style>
  <w:style w:type="character" w:customStyle="1" w:styleId="HeaderChar">
    <w:name w:val="Header Char"/>
    <w:basedOn w:val="DefaultParagraphFont"/>
    <w:link w:val="Header"/>
    <w:rsid w:val="00D84F27"/>
    <w:rPr>
      <w:rFonts w:cs="Times New Roman"/>
      <w:szCs w:val="24"/>
    </w:rPr>
  </w:style>
  <w:style w:type="paragraph" w:styleId="Footer">
    <w:name w:val="footer"/>
    <w:basedOn w:val="Normal"/>
    <w:link w:val="FooterChar"/>
    <w:uiPriority w:val="99"/>
    <w:rsid w:val="006D0B0C"/>
    <w:pPr>
      <w:tabs>
        <w:tab w:val="center" w:pos="4680"/>
        <w:tab w:val="right" w:pos="9360"/>
      </w:tabs>
    </w:pPr>
  </w:style>
  <w:style w:type="character" w:customStyle="1" w:styleId="FooterChar">
    <w:name w:val="Footer Char"/>
    <w:basedOn w:val="DefaultParagraphFont"/>
    <w:link w:val="Footer"/>
    <w:uiPriority w:val="99"/>
    <w:rsid w:val="00D84F27"/>
    <w:rPr>
      <w:rFonts w:cs="Times New Roman"/>
      <w:szCs w:val="24"/>
    </w:rPr>
  </w:style>
  <w:style w:type="character" w:styleId="PageNumber">
    <w:name w:val="page number"/>
    <w:basedOn w:val="DefaultParagraphFont"/>
    <w:rsid w:val="006D0B0C"/>
  </w:style>
  <w:style w:type="character" w:customStyle="1" w:styleId="Heading1Char">
    <w:name w:val="Heading 1 Char"/>
    <w:basedOn w:val="DefaultParagraphFont"/>
    <w:link w:val="Heading1"/>
    <w:uiPriority w:val="9"/>
    <w:rsid w:val="00DB7B0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DB7B0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DB7B0E"/>
    <w:rPr>
      <w:rFonts w:asciiTheme="majorHAnsi" w:eastAsiaTheme="majorEastAsia" w:hAnsiTheme="majorHAnsi" w:cstheme="majorBidi"/>
      <w:b/>
      <w:bCs/>
      <w:color w:val="4F81BD" w:themeColor="accent1"/>
      <w:szCs w:val="20"/>
    </w:rPr>
  </w:style>
  <w:style w:type="character" w:customStyle="1" w:styleId="Heading4Char">
    <w:name w:val="Heading 4 Char"/>
    <w:basedOn w:val="DefaultParagraphFont"/>
    <w:link w:val="Heading4"/>
    <w:uiPriority w:val="9"/>
    <w:semiHidden/>
    <w:rsid w:val="00DB7B0E"/>
    <w:rPr>
      <w:rFonts w:asciiTheme="majorHAnsi" w:eastAsiaTheme="majorEastAsia" w:hAnsiTheme="majorHAnsi" w:cstheme="majorBidi"/>
      <w:b/>
      <w:bCs/>
      <w:i/>
      <w:iCs/>
      <w:color w:val="4F81BD" w:themeColor="accent1"/>
      <w:szCs w:val="20"/>
    </w:rPr>
  </w:style>
  <w:style w:type="character" w:customStyle="1" w:styleId="Heading5Char">
    <w:name w:val="Heading 5 Char"/>
    <w:basedOn w:val="DefaultParagraphFont"/>
    <w:link w:val="Heading5"/>
    <w:uiPriority w:val="9"/>
    <w:semiHidden/>
    <w:rsid w:val="00DB7B0E"/>
    <w:rPr>
      <w:rFonts w:asciiTheme="majorHAnsi" w:eastAsiaTheme="majorEastAsia" w:hAnsiTheme="majorHAnsi" w:cstheme="majorBidi"/>
      <w:color w:val="243F60" w:themeColor="accent1" w:themeShade="7F"/>
      <w:szCs w:val="20"/>
    </w:rPr>
  </w:style>
  <w:style w:type="character" w:customStyle="1" w:styleId="Heading6Char">
    <w:name w:val="Heading 6 Char"/>
    <w:basedOn w:val="DefaultParagraphFont"/>
    <w:link w:val="Heading6"/>
    <w:uiPriority w:val="9"/>
    <w:semiHidden/>
    <w:rsid w:val="00DB7B0E"/>
    <w:rPr>
      <w:rFonts w:asciiTheme="majorHAnsi" w:eastAsiaTheme="majorEastAsia" w:hAnsiTheme="majorHAnsi" w:cstheme="majorBidi"/>
      <w:i/>
      <w:iCs/>
      <w:color w:val="243F60" w:themeColor="accent1" w:themeShade="7F"/>
      <w:szCs w:val="20"/>
    </w:rPr>
  </w:style>
  <w:style w:type="character" w:customStyle="1" w:styleId="Heading7Char">
    <w:name w:val="Heading 7 Char"/>
    <w:basedOn w:val="DefaultParagraphFont"/>
    <w:link w:val="Heading7"/>
    <w:uiPriority w:val="9"/>
    <w:semiHidden/>
    <w:rsid w:val="00DB7B0E"/>
    <w:rPr>
      <w:rFonts w:asciiTheme="majorHAnsi" w:eastAsiaTheme="majorEastAsia" w:hAnsiTheme="majorHAnsi" w:cstheme="majorBidi"/>
      <w:i/>
      <w:iCs/>
      <w:color w:val="404040" w:themeColor="text1" w:themeTint="BF"/>
      <w:szCs w:val="20"/>
    </w:rPr>
  </w:style>
  <w:style w:type="character" w:customStyle="1" w:styleId="Heading8Char">
    <w:name w:val="Heading 8 Char"/>
    <w:basedOn w:val="DefaultParagraphFont"/>
    <w:link w:val="Heading8"/>
    <w:uiPriority w:val="9"/>
    <w:semiHidden/>
    <w:rsid w:val="00DB7B0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B7B0E"/>
    <w:rPr>
      <w:rFonts w:asciiTheme="majorHAnsi" w:eastAsiaTheme="majorEastAsia" w:hAnsiTheme="majorHAnsi" w:cstheme="majorBidi"/>
      <w:i/>
      <w:iCs/>
      <w:color w:val="404040" w:themeColor="text1" w:themeTint="BF"/>
      <w:sz w:val="20"/>
      <w:szCs w:val="20"/>
    </w:rPr>
  </w:style>
  <w:style w:type="paragraph" w:styleId="Title">
    <w:name w:val="Title"/>
    <w:basedOn w:val="Normal"/>
    <w:next w:val="BodyText"/>
    <w:link w:val="TitleChar"/>
    <w:qFormat/>
    <w:rsid w:val="00DB7B0E"/>
    <w:pPr>
      <w:spacing w:after="1680"/>
      <w:jc w:val="center"/>
      <w:outlineLvl w:val="0"/>
    </w:pPr>
    <w:rPr>
      <w:rFonts w:ascii="Times New Roman Bold" w:hAnsi="Times New Roman Bold" w:cs="Arial"/>
      <w:b/>
      <w:bCs/>
      <w:kern w:val="28"/>
      <w:sz w:val="36"/>
      <w:szCs w:val="24"/>
    </w:rPr>
  </w:style>
  <w:style w:type="character" w:customStyle="1" w:styleId="TitleChar">
    <w:name w:val="Title Char"/>
    <w:basedOn w:val="DefaultParagraphFont"/>
    <w:link w:val="Title"/>
    <w:rsid w:val="00DB7B0E"/>
    <w:rPr>
      <w:rFonts w:ascii="Times New Roman Bold" w:hAnsi="Times New Roman Bold" w:cs="Arial"/>
      <w:b/>
      <w:bCs/>
      <w:kern w:val="28"/>
      <w:sz w:val="36"/>
      <w:szCs w:val="24"/>
    </w:rPr>
  </w:style>
  <w:style w:type="paragraph" w:styleId="TOC2">
    <w:name w:val="toc 2"/>
    <w:basedOn w:val="Normal"/>
    <w:next w:val="Normal"/>
    <w:autoRedefine/>
    <w:uiPriority w:val="39"/>
    <w:qFormat/>
    <w:rsid w:val="00DB7B0E"/>
    <w:pPr>
      <w:keepLines/>
      <w:tabs>
        <w:tab w:val="right" w:leader="dot" w:pos="9288"/>
      </w:tabs>
      <w:spacing w:after="240"/>
      <w:ind w:right="720"/>
    </w:pPr>
    <w:rPr>
      <w:szCs w:val="32"/>
    </w:rPr>
  </w:style>
  <w:style w:type="character" w:customStyle="1" w:styleId="zzmpTrailerItem">
    <w:name w:val="zzmpTrailerItem"/>
    <w:basedOn w:val="DefaultParagraphFont"/>
    <w:rsid w:val="006B26CE"/>
    <w:rPr>
      <w:rFonts w:ascii="Times New Roman" w:hAnsi="Times New Roman" w:cs="Times New Roman"/>
      <w:dstrike w:val="0"/>
      <w:noProof/>
      <w:color w:val="auto"/>
      <w:spacing w:val="0"/>
      <w:position w:val="0"/>
      <w:sz w:val="16"/>
      <w:szCs w:val="16"/>
      <w:u w:val="none"/>
      <w:effect w:val="none"/>
      <w:vertAlign w:val="baseline"/>
    </w:rPr>
  </w:style>
  <w:style w:type="character" w:styleId="Hyperlink">
    <w:name w:val="Hyperlink"/>
    <w:basedOn w:val="DefaultParagraphFont"/>
    <w:uiPriority w:val="99"/>
    <w:rsid w:val="00DB7B0E"/>
    <w:rPr>
      <w:rFonts w:cs="Times New Roman"/>
      <w:color w:val="0000FF"/>
      <w:u w:val="single"/>
    </w:rPr>
  </w:style>
  <w:style w:type="paragraph" w:customStyle="1" w:styleId="OutlineL1">
    <w:name w:val="Outline_L1"/>
    <w:basedOn w:val="Normal"/>
    <w:next w:val="BodyText"/>
    <w:rsid w:val="00DB7B0E"/>
    <w:pPr>
      <w:numPr>
        <w:numId w:val="2"/>
      </w:numPr>
      <w:tabs>
        <w:tab w:val="left" w:pos="720"/>
      </w:tabs>
      <w:spacing w:after="240"/>
      <w:outlineLvl w:val="0"/>
    </w:pPr>
    <w:rPr>
      <w:rFonts w:ascii="Times New Roman Bold" w:hAnsi="Times New Roman Bold"/>
      <w:b/>
      <w:u w:val="single"/>
    </w:rPr>
  </w:style>
  <w:style w:type="paragraph" w:customStyle="1" w:styleId="OutlineL2">
    <w:name w:val="Outline_L2"/>
    <w:basedOn w:val="OutlineL1"/>
    <w:next w:val="BodyText"/>
    <w:rsid w:val="00DB7B0E"/>
    <w:pPr>
      <w:numPr>
        <w:ilvl w:val="1"/>
      </w:numPr>
      <w:outlineLvl w:val="1"/>
    </w:pPr>
  </w:style>
  <w:style w:type="paragraph" w:customStyle="1" w:styleId="OutlineL3">
    <w:name w:val="Outline_L3"/>
    <w:basedOn w:val="OutlineL2"/>
    <w:next w:val="BodyText"/>
    <w:link w:val="OutlineL3Char"/>
    <w:rsid w:val="00DB7B0E"/>
    <w:pPr>
      <w:numPr>
        <w:ilvl w:val="2"/>
      </w:numPr>
      <w:outlineLvl w:val="2"/>
    </w:pPr>
    <w:rPr>
      <w:rFonts w:ascii="Times New Roman" w:hAnsi="Times New Roman"/>
      <w:b w:val="0"/>
      <w:u w:val="none"/>
    </w:rPr>
  </w:style>
  <w:style w:type="character" w:customStyle="1" w:styleId="OutlineL3Char">
    <w:name w:val="Outline_L3 Char"/>
    <w:basedOn w:val="DefaultParagraphFont"/>
    <w:link w:val="OutlineL3"/>
    <w:rsid w:val="00DB7B0E"/>
    <w:rPr>
      <w:rFonts w:cs="Times New Roman"/>
      <w:szCs w:val="20"/>
    </w:rPr>
  </w:style>
  <w:style w:type="paragraph" w:customStyle="1" w:styleId="OutlineL4">
    <w:name w:val="Outline_L4"/>
    <w:basedOn w:val="OutlineL3"/>
    <w:next w:val="BodyText"/>
    <w:link w:val="OutlineL4Char"/>
    <w:rsid w:val="00DB7B0E"/>
    <w:pPr>
      <w:numPr>
        <w:ilvl w:val="3"/>
      </w:numPr>
      <w:tabs>
        <w:tab w:val="clear" w:pos="720"/>
        <w:tab w:val="num" w:pos="360"/>
      </w:tabs>
      <w:jc w:val="both"/>
      <w:outlineLvl w:val="3"/>
    </w:pPr>
  </w:style>
  <w:style w:type="paragraph" w:customStyle="1" w:styleId="OutlineL5">
    <w:name w:val="Outline_L5"/>
    <w:basedOn w:val="OutlineL4"/>
    <w:next w:val="BodyText"/>
    <w:link w:val="OutlineL5Char"/>
    <w:rsid w:val="00DB7B0E"/>
    <w:pPr>
      <w:numPr>
        <w:ilvl w:val="4"/>
      </w:numPr>
      <w:tabs>
        <w:tab w:val="left" w:pos="720"/>
      </w:tabs>
      <w:outlineLvl w:val="4"/>
    </w:pPr>
  </w:style>
  <w:style w:type="paragraph" w:customStyle="1" w:styleId="OutlineL6">
    <w:name w:val="Outline_L6"/>
    <w:basedOn w:val="OutlineL5"/>
    <w:next w:val="BodyText"/>
    <w:rsid w:val="00DB7B0E"/>
    <w:pPr>
      <w:numPr>
        <w:ilvl w:val="5"/>
      </w:numPr>
      <w:tabs>
        <w:tab w:val="clear" w:pos="4320"/>
        <w:tab w:val="num" w:pos="360"/>
      </w:tabs>
      <w:outlineLvl w:val="5"/>
    </w:pPr>
  </w:style>
  <w:style w:type="paragraph" w:customStyle="1" w:styleId="OutlineL7">
    <w:name w:val="Outline_L7"/>
    <w:basedOn w:val="OutlineL6"/>
    <w:next w:val="BodyText"/>
    <w:rsid w:val="00DB7B0E"/>
    <w:pPr>
      <w:numPr>
        <w:ilvl w:val="6"/>
      </w:numPr>
      <w:tabs>
        <w:tab w:val="clear" w:pos="5040"/>
        <w:tab w:val="num" w:pos="360"/>
      </w:tabs>
      <w:outlineLvl w:val="6"/>
    </w:pPr>
  </w:style>
  <w:style w:type="paragraph" w:customStyle="1" w:styleId="OutlineL8">
    <w:name w:val="Outline_L8"/>
    <w:basedOn w:val="OutlineL7"/>
    <w:next w:val="BodyText"/>
    <w:rsid w:val="00DB7B0E"/>
    <w:pPr>
      <w:numPr>
        <w:ilvl w:val="7"/>
      </w:numPr>
      <w:tabs>
        <w:tab w:val="clear" w:pos="5760"/>
        <w:tab w:val="num" w:pos="360"/>
      </w:tabs>
      <w:outlineLvl w:val="7"/>
    </w:pPr>
  </w:style>
  <w:style w:type="paragraph" w:customStyle="1" w:styleId="OutlineL9">
    <w:name w:val="Outline_L9"/>
    <w:basedOn w:val="OutlineL8"/>
    <w:next w:val="BodyText"/>
    <w:rsid w:val="00DB7B0E"/>
    <w:pPr>
      <w:numPr>
        <w:ilvl w:val="8"/>
      </w:numPr>
      <w:tabs>
        <w:tab w:val="clear" w:pos="6480"/>
        <w:tab w:val="num" w:pos="360"/>
      </w:tabs>
      <w:outlineLvl w:val="8"/>
    </w:pPr>
  </w:style>
  <w:style w:type="character" w:styleId="FootnoteReference">
    <w:name w:val="footnote reference"/>
    <w:basedOn w:val="DefaultParagraphFont"/>
    <w:uiPriority w:val="99"/>
    <w:semiHidden/>
    <w:rsid w:val="00DB7B0E"/>
    <w:rPr>
      <w:rFonts w:cs="Times New Roman"/>
      <w:vertAlign w:val="superscript"/>
    </w:rPr>
  </w:style>
  <w:style w:type="paragraph" w:styleId="FootnoteText">
    <w:name w:val="footnote text"/>
    <w:basedOn w:val="Normal"/>
    <w:link w:val="FootnoteTextChar"/>
    <w:uiPriority w:val="99"/>
    <w:semiHidden/>
    <w:rsid w:val="00DB7B0E"/>
    <w:pPr>
      <w:tabs>
        <w:tab w:val="left" w:pos="187"/>
      </w:tabs>
      <w:spacing w:after="120" w:line="220" w:lineRule="exact"/>
      <w:ind w:left="187" w:hanging="187"/>
    </w:pPr>
    <w:rPr>
      <w:sz w:val="18"/>
    </w:rPr>
  </w:style>
  <w:style w:type="character" w:customStyle="1" w:styleId="FootnoteTextChar">
    <w:name w:val="Footnote Text Char"/>
    <w:basedOn w:val="DefaultParagraphFont"/>
    <w:link w:val="FootnoteText"/>
    <w:uiPriority w:val="99"/>
    <w:semiHidden/>
    <w:rsid w:val="00DB7B0E"/>
    <w:rPr>
      <w:rFonts w:cs="Times New Roman"/>
      <w:sz w:val="18"/>
      <w:szCs w:val="20"/>
    </w:rPr>
  </w:style>
  <w:style w:type="paragraph" w:styleId="ListParagraph">
    <w:name w:val="List Paragraph"/>
    <w:basedOn w:val="Normal"/>
    <w:uiPriority w:val="34"/>
    <w:qFormat/>
    <w:rsid w:val="00DB7B0E"/>
    <w:pPr>
      <w:ind w:left="720"/>
      <w:contextualSpacing/>
    </w:pPr>
  </w:style>
  <w:style w:type="character" w:styleId="CommentReference">
    <w:name w:val="annotation reference"/>
    <w:basedOn w:val="DefaultParagraphFont"/>
    <w:uiPriority w:val="99"/>
    <w:semiHidden/>
    <w:unhideWhenUsed/>
    <w:rsid w:val="00DB7B0E"/>
    <w:rPr>
      <w:sz w:val="16"/>
      <w:szCs w:val="16"/>
    </w:rPr>
  </w:style>
  <w:style w:type="paragraph" w:styleId="CommentText">
    <w:name w:val="annotation text"/>
    <w:basedOn w:val="Normal"/>
    <w:link w:val="CommentTextChar"/>
    <w:uiPriority w:val="99"/>
    <w:unhideWhenUsed/>
    <w:rsid w:val="00DB7B0E"/>
    <w:rPr>
      <w:sz w:val="20"/>
    </w:rPr>
  </w:style>
  <w:style w:type="character" w:customStyle="1" w:styleId="CommentTextChar">
    <w:name w:val="Comment Text Char"/>
    <w:basedOn w:val="DefaultParagraphFont"/>
    <w:link w:val="CommentText"/>
    <w:uiPriority w:val="99"/>
    <w:rsid w:val="00DB7B0E"/>
    <w:rPr>
      <w:rFonts w:cs="Times New Roman"/>
      <w:sz w:val="20"/>
      <w:szCs w:val="20"/>
    </w:rPr>
  </w:style>
  <w:style w:type="paragraph" w:styleId="CommentSubject">
    <w:name w:val="annotation subject"/>
    <w:basedOn w:val="CommentText"/>
    <w:next w:val="CommentText"/>
    <w:link w:val="CommentSubjectChar"/>
    <w:uiPriority w:val="99"/>
    <w:semiHidden/>
    <w:unhideWhenUsed/>
    <w:rsid w:val="00DB7B0E"/>
    <w:rPr>
      <w:b/>
      <w:bCs/>
    </w:rPr>
  </w:style>
  <w:style w:type="character" w:customStyle="1" w:styleId="CommentSubjectChar">
    <w:name w:val="Comment Subject Char"/>
    <w:basedOn w:val="CommentTextChar"/>
    <w:link w:val="CommentSubject"/>
    <w:uiPriority w:val="99"/>
    <w:semiHidden/>
    <w:rsid w:val="00DB7B0E"/>
    <w:rPr>
      <w:b/>
      <w:bCs/>
    </w:rPr>
  </w:style>
  <w:style w:type="paragraph" w:styleId="BalloonText">
    <w:name w:val="Balloon Text"/>
    <w:basedOn w:val="Normal"/>
    <w:link w:val="BalloonTextChar"/>
    <w:semiHidden/>
    <w:unhideWhenUsed/>
    <w:rsid w:val="00DB7B0E"/>
    <w:rPr>
      <w:rFonts w:ascii="Tahoma" w:hAnsi="Tahoma" w:cs="Tahoma"/>
      <w:sz w:val="16"/>
      <w:szCs w:val="16"/>
    </w:rPr>
  </w:style>
  <w:style w:type="character" w:customStyle="1" w:styleId="BalloonTextChar">
    <w:name w:val="Balloon Text Char"/>
    <w:basedOn w:val="DefaultParagraphFont"/>
    <w:link w:val="BalloonText"/>
    <w:semiHidden/>
    <w:rsid w:val="00DB7B0E"/>
    <w:rPr>
      <w:rFonts w:ascii="Tahoma" w:hAnsi="Tahoma" w:cs="Tahoma"/>
      <w:sz w:val="16"/>
      <w:szCs w:val="16"/>
    </w:rPr>
  </w:style>
  <w:style w:type="paragraph" w:styleId="NormalWeb">
    <w:name w:val="Normal (Web)"/>
    <w:basedOn w:val="Normal"/>
    <w:uiPriority w:val="99"/>
    <w:unhideWhenUsed/>
    <w:rsid w:val="00DB7B0E"/>
    <w:pPr>
      <w:spacing w:before="100" w:beforeAutospacing="1" w:after="100" w:afterAutospacing="1"/>
    </w:pPr>
    <w:rPr>
      <w:szCs w:val="24"/>
    </w:rPr>
  </w:style>
  <w:style w:type="character" w:customStyle="1" w:styleId="apple-converted-space">
    <w:name w:val="apple-converted-space"/>
    <w:basedOn w:val="DefaultParagraphFont"/>
    <w:rsid w:val="00DB7B0E"/>
  </w:style>
  <w:style w:type="character" w:customStyle="1" w:styleId="oneclick-link">
    <w:name w:val="oneclick-link"/>
    <w:basedOn w:val="DefaultParagraphFont"/>
    <w:rsid w:val="00DB7B0E"/>
  </w:style>
  <w:style w:type="paragraph" w:styleId="Revision">
    <w:name w:val="Revision"/>
    <w:hidden/>
    <w:uiPriority w:val="99"/>
    <w:semiHidden/>
    <w:rsid w:val="00DB7B0E"/>
    <w:rPr>
      <w:rFonts w:cs="Times New Roman"/>
      <w:szCs w:val="20"/>
    </w:rPr>
  </w:style>
  <w:style w:type="paragraph" w:customStyle="1" w:styleId="zGNumPar1">
    <w:name w:val="zGNumPar1"/>
    <w:rsid w:val="00DB7B0E"/>
    <w:pPr>
      <w:numPr>
        <w:numId w:val="3"/>
      </w:numPr>
      <w:tabs>
        <w:tab w:val="left" w:pos="720"/>
        <w:tab w:val="left" w:pos="1080"/>
      </w:tabs>
      <w:spacing w:after="120"/>
      <w:jc w:val="both"/>
      <w:outlineLvl w:val="0"/>
    </w:pPr>
    <w:rPr>
      <w:rFonts w:ascii="Arial" w:hAnsi="Arial" w:cs="Times New Roman"/>
      <w:color w:val="000000"/>
      <w:sz w:val="20"/>
      <w:szCs w:val="18"/>
    </w:rPr>
  </w:style>
  <w:style w:type="paragraph" w:styleId="Subtitle">
    <w:name w:val="Subtitle"/>
    <w:basedOn w:val="Normal"/>
    <w:next w:val="Normal"/>
    <w:link w:val="SubtitleChar"/>
    <w:qFormat/>
    <w:rsid w:val="00DB7B0E"/>
    <w:pPr>
      <w:spacing w:after="360"/>
      <w:jc w:val="center"/>
      <w:outlineLvl w:val="1"/>
    </w:pPr>
    <w:rPr>
      <w:b/>
      <w:sz w:val="36"/>
      <w:szCs w:val="24"/>
    </w:rPr>
  </w:style>
  <w:style w:type="character" w:customStyle="1" w:styleId="SubtitleChar">
    <w:name w:val="Subtitle Char"/>
    <w:basedOn w:val="DefaultParagraphFont"/>
    <w:link w:val="Subtitle"/>
    <w:rsid w:val="00DB7B0E"/>
    <w:rPr>
      <w:rFonts w:cs="Times New Roman"/>
      <w:b/>
      <w:sz w:val="36"/>
      <w:szCs w:val="24"/>
    </w:rPr>
  </w:style>
  <w:style w:type="paragraph" w:styleId="BodyText2">
    <w:name w:val="Body Text 2"/>
    <w:basedOn w:val="Normal"/>
    <w:link w:val="BodyText2Char"/>
    <w:uiPriority w:val="99"/>
    <w:unhideWhenUsed/>
    <w:rsid w:val="00DB7B0E"/>
    <w:pPr>
      <w:spacing w:after="120" w:line="480" w:lineRule="auto"/>
    </w:pPr>
  </w:style>
  <w:style w:type="character" w:customStyle="1" w:styleId="BodyText2Char">
    <w:name w:val="Body Text 2 Char"/>
    <w:basedOn w:val="DefaultParagraphFont"/>
    <w:link w:val="BodyText2"/>
    <w:uiPriority w:val="99"/>
    <w:rsid w:val="00DB7B0E"/>
    <w:rPr>
      <w:rFonts w:cs="Times New Roman"/>
      <w:szCs w:val="20"/>
    </w:rPr>
  </w:style>
  <w:style w:type="paragraph" w:customStyle="1" w:styleId="Cover">
    <w:name w:val="Cover"/>
    <w:basedOn w:val="Title"/>
    <w:rsid w:val="00DB7B0E"/>
    <w:pPr>
      <w:keepNext/>
      <w:keepLines/>
      <w:suppressLineNumbers/>
      <w:spacing w:before="360" w:after="120"/>
      <w:outlineLvl w:val="9"/>
    </w:pPr>
    <w:rPr>
      <w:rFonts w:ascii="Times New Roman" w:hAnsi="Times New Roman" w:cs="Times New Roman"/>
      <w:bCs w:val="0"/>
      <w:color w:val="000000"/>
      <w:kern w:val="0"/>
      <w:sz w:val="24"/>
      <w:szCs w:val="20"/>
    </w:rPr>
  </w:style>
  <w:style w:type="table" w:styleId="TableGrid">
    <w:name w:val="Table Grid"/>
    <w:basedOn w:val="TableNormal"/>
    <w:uiPriority w:val="59"/>
    <w:rsid w:val="00DB7B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qFormat/>
    <w:rsid w:val="00DB7B0E"/>
    <w:pPr>
      <w:tabs>
        <w:tab w:val="right" w:leader="dot" w:pos="9350"/>
      </w:tabs>
      <w:spacing w:before="240" w:after="240"/>
    </w:pPr>
    <w:rPr>
      <w:b/>
    </w:rPr>
  </w:style>
  <w:style w:type="paragraph" w:styleId="TOC3">
    <w:name w:val="toc 3"/>
    <w:basedOn w:val="Normal"/>
    <w:next w:val="Normal"/>
    <w:autoRedefine/>
    <w:uiPriority w:val="39"/>
    <w:unhideWhenUsed/>
    <w:qFormat/>
    <w:rsid w:val="00DB7B0E"/>
    <w:pPr>
      <w:spacing w:after="100"/>
      <w:ind w:left="480"/>
    </w:pPr>
  </w:style>
  <w:style w:type="paragraph" w:styleId="TOCHeading">
    <w:name w:val="TOC Heading"/>
    <w:basedOn w:val="Heading1"/>
    <w:next w:val="Normal"/>
    <w:uiPriority w:val="39"/>
    <w:unhideWhenUsed/>
    <w:qFormat/>
    <w:rsid w:val="00DB7B0E"/>
    <w:pPr>
      <w:numPr>
        <w:numId w:val="0"/>
      </w:numPr>
      <w:spacing w:line="276" w:lineRule="auto"/>
      <w:outlineLvl w:val="9"/>
    </w:pPr>
  </w:style>
  <w:style w:type="character" w:styleId="FollowedHyperlink">
    <w:name w:val="FollowedHyperlink"/>
    <w:basedOn w:val="DefaultParagraphFont"/>
    <w:uiPriority w:val="99"/>
    <w:semiHidden/>
    <w:unhideWhenUsed/>
    <w:rsid w:val="00DB7B0E"/>
    <w:rPr>
      <w:color w:val="800080" w:themeColor="followedHyperlink"/>
      <w:u w:val="single"/>
    </w:rPr>
  </w:style>
  <w:style w:type="paragraph" w:customStyle="1" w:styleId="ArticleL1">
    <w:name w:val="Article_L1"/>
    <w:basedOn w:val="Normal"/>
    <w:next w:val="BodyText"/>
    <w:rsid w:val="00DB7B0E"/>
    <w:pPr>
      <w:keepNext/>
      <w:numPr>
        <w:numId w:val="9"/>
      </w:numPr>
      <w:spacing w:after="240"/>
      <w:jc w:val="center"/>
      <w:outlineLvl w:val="0"/>
    </w:pPr>
    <w:rPr>
      <w:b/>
      <w:caps/>
    </w:rPr>
  </w:style>
  <w:style w:type="paragraph" w:customStyle="1" w:styleId="ArticleL2">
    <w:name w:val="Article_L2"/>
    <w:basedOn w:val="ArticleL1"/>
    <w:next w:val="BodyText"/>
    <w:rsid w:val="00DB7B0E"/>
    <w:pPr>
      <w:keepNext w:val="0"/>
      <w:numPr>
        <w:ilvl w:val="1"/>
      </w:numPr>
      <w:jc w:val="both"/>
      <w:outlineLvl w:val="1"/>
    </w:pPr>
    <w:rPr>
      <w:b w:val="0"/>
      <w:caps w:val="0"/>
    </w:rPr>
  </w:style>
  <w:style w:type="paragraph" w:customStyle="1" w:styleId="ArticleL3">
    <w:name w:val="Article_L3"/>
    <w:basedOn w:val="ArticleL2"/>
    <w:next w:val="BodyText"/>
    <w:link w:val="ArticleL3Char"/>
    <w:rsid w:val="00DB7B0E"/>
    <w:pPr>
      <w:numPr>
        <w:ilvl w:val="2"/>
      </w:numPr>
      <w:outlineLvl w:val="2"/>
    </w:pPr>
  </w:style>
  <w:style w:type="paragraph" w:customStyle="1" w:styleId="ArticleL4">
    <w:name w:val="Article_L4"/>
    <w:basedOn w:val="ArticleL3"/>
    <w:next w:val="BodyText"/>
    <w:rsid w:val="00DB7B0E"/>
    <w:pPr>
      <w:numPr>
        <w:ilvl w:val="3"/>
      </w:numPr>
      <w:tabs>
        <w:tab w:val="clear" w:pos="2160"/>
        <w:tab w:val="num" w:pos="360"/>
      </w:tabs>
      <w:outlineLvl w:val="3"/>
    </w:pPr>
  </w:style>
  <w:style w:type="paragraph" w:customStyle="1" w:styleId="ArticleL5">
    <w:name w:val="Article_L5"/>
    <w:basedOn w:val="ArticleL4"/>
    <w:next w:val="BodyText"/>
    <w:rsid w:val="00DB7B0E"/>
    <w:pPr>
      <w:numPr>
        <w:ilvl w:val="4"/>
      </w:numPr>
      <w:tabs>
        <w:tab w:val="clear" w:pos="2160"/>
        <w:tab w:val="num" w:pos="360"/>
      </w:tabs>
      <w:outlineLvl w:val="4"/>
    </w:pPr>
  </w:style>
  <w:style w:type="paragraph" w:customStyle="1" w:styleId="ArticleL6">
    <w:name w:val="Article_L6"/>
    <w:basedOn w:val="ArticleL5"/>
    <w:next w:val="BodyText"/>
    <w:rsid w:val="00DB7B0E"/>
    <w:pPr>
      <w:numPr>
        <w:ilvl w:val="5"/>
      </w:numPr>
      <w:tabs>
        <w:tab w:val="clear" w:pos="4320"/>
        <w:tab w:val="num" w:pos="360"/>
      </w:tabs>
      <w:jc w:val="left"/>
      <w:outlineLvl w:val="5"/>
    </w:pPr>
  </w:style>
  <w:style w:type="paragraph" w:customStyle="1" w:styleId="ArticleL7">
    <w:name w:val="Article_L7"/>
    <w:basedOn w:val="ArticleL6"/>
    <w:next w:val="BodyText"/>
    <w:rsid w:val="00DB7B0E"/>
    <w:pPr>
      <w:numPr>
        <w:ilvl w:val="6"/>
      </w:numPr>
      <w:tabs>
        <w:tab w:val="clear" w:pos="5040"/>
        <w:tab w:val="num" w:pos="360"/>
      </w:tabs>
      <w:outlineLvl w:val="6"/>
    </w:pPr>
  </w:style>
  <w:style w:type="paragraph" w:customStyle="1" w:styleId="ArticleL8">
    <w:name w:val="Article_L8"/>
    <w:basedOn w:val="ArticleL7"/>
    <w:next w:val="BodyText"/>
    <w:rsid w:val="00DB7B0E"/>
    <w:pPr>
      <w:numPr>
        <w:ilvl w:val="7"/>
      </w:numPr>
      <w:tabs>
        <w:tab w:val="clear" w:pos="5760"/>
        <w:tab w:val="num" w:pos="360"/>
      </w:tabs>
      <w:outlineLvl w:val="7"/>
    </w:pPr>
  </w:style>
  <w:style w:type="paragraph" w:customStyle="1" w:styleId="ArticleL9">
    <w:name w:val="Article_L9"/>
    <w:basedOn w:val="ArticleL8"/>
    <w:next w:val="BodyText"/>
    <w:rsid w:val="00DB7B0E"/>
    <w:pPr>
      <w:numPr>
        <w:ilvl w:val="8"/>
      </w:numPr>
      <w:tabs>
        <w:tab w:val="clear" w:pos="6480"/>
        <w:tab w:val="num" w:pos="360"/>
      </w:tabs>
      <w:outlineLvl w:val="8"/>
    </w:pPr>
  </w:style>
  <w:style w:type="paragraph" w:styleId="Caption">
    <w:name w:val="caption"/>
    <w:basedOn w:val="Normal"/>
    <w:next w:val="Normal"/>
    <w:uiPriority w:val="35"/>
    <w:unhideWhenUsed/>
    <w:qFormat/>
    <w:rsid w:val="00DB7B0E"/>
    <w:pPr>
      <w:spacing w:after="200"/>
    </w:pPr>
    <w:rPr>
      <w:b/>
      <w:bCs/>
      <w:color w:val="4F81BD" w:themeColor="accent1"/>
      <w:sz w:val="18"/>
      <w:szCs w:val="18"/>
    </w:rPr>
  </w:style>
  <w:style w:type="character" w:customStyle="1" w:styleId="OutlineL4Char">
    <w:name w:val="Outline_L4 Char"/>
    <w:basedOn w:val="DefaultParagraphFont"/>
    <w:link w:val="OutlineL4"/>
    <w:rsid w:val="00DB7B0E"/>
    <w:rPr>
      <w:rFonts w:cs="Times New Roman"/>
      <w:szCs w:val="20"/>
    </w:rPr>
  </w:style>
  <w:style w:type="character" w:customStyle="1" w:styleId="OutlineL5Char">
    <w:name w:val="Outline_L5 Char"/>
    <w:basedOn w:val="DefaultParagraphFont"/>
    <w:link w:val="OutlineL5"/>
    <w:rsid w:val="00DB7B0E"/>
    <w:rPr>
      <w:rFonts w:cs="Times New Roman"/>
      <w:szCs w:val="20"/>
    </w:rPr>
  </w:style>
  <w:style w:type="paragraph" w:customStyle="1" w:styleId="BBBodyText2">
    <w:name w:val="BB Body Text 2"/>
    <w:basedOn w:val="Normal"/>
    <w:link w:val="BBBodyText2Char"/>
    <w:rsid w:val="00DB7B0E"/>
    <w:pPr>
      <w:autoSpaceDE w:val="0"/>
      <w:autoSpaceDN w:val="0"/>
      <w:adjustRightInd w:val="0"/>
      <w:spacing w:line="480" w:lineRule="auto"/>
      <w:ind w:firstLine="720"/>
      <w:jc w:val="both"/>
    </w:pPr>
    <w:rPr>
      <w:rFonts w:eastAsia="SimSun"/>
      <w:szCs w:val="24"/>
      <w:lang w:eastAsia="zh-CN"/>
    </w:rPr>
  </w:style>
  <w:style w:type="character" w:customStyle="1" w:styleId="BBBodyText2Char">
    <w:name w:val="BB Body Text 2 Char"/>
    <w:link w:val="BBBodyText2"/>
    <w:rsid w:val="00DB7B0E"/>
    <w:rPr>
      <w:rFonts w:eastAsia="SimSun" w:cs="Times New Roman"/>
      <w:szCs w:val="24"/>
      <w:lang w:eastAsia="zh-CN"/>
    </w:rPr>
  </w:style>
  <w:style w:type="character" w:customStyle="1" w:styleId="DeltaViewInsertion">
    <w:name w:val="DeltaView Insertion"/>
    <w:basedOn w:val="DefaultParagraphFont"/>
    <w:uiPriority w:val="99"/>
    <w:rsid w:val="00DB7B0E"/>
    <w:rPr>
      <w:color w:val="0000FF"/>
      <w:u w:val="single"/>
    </w:rPr>
  </w:style>
  <w:style w:type="character" w:customStyle="1" w:styleId="ArticleL3Char">
    <w:name w:val="Article_L3 Char"/>
    <w:basedOn w:val="BodyTextChar"/>
    <w:link w:val="ArticleL3"/>
    <w:rsid w:val="00DB7B0E"/>
    <w:rPr>
      <w:szCs w:val="20"/>
    </w:rPr>
  </w:style>
  <w:style w:type="paragraph" w:customStyle="1" w:styleId="Single05">
    <w:name w:val="Single 0.5&quot;"/>
    <w:basedOn w:val="Normal"/>
    <w:uiPriority w:val="4"/>
    <w:qFormat/>
    <w:rsid w:val="00DB7B0E"/>
    <w:pPr>
      <w:suppressAutoHyphens/>
      <w:spacing w:after="240"/>
      <w:ind w:firstLine="720"/>
      <w:jc w:val="both"/>
    </w:pPr>
  </w:style>
  <w:style w:type="paragraph" w:styleId="BodyTextIndent">
    <w:name w:val="Body Text Indent"/>
    <w:basedOn w:val="Normal"/>
    <w:link w:val="BodyTextIndentChar"/>
    <w:uiPriority w:val="99"/>
    <w:semiHidden/>
    <w:unhideWhenUsed/>
    <w:rsid w:val="00CC1302"/>
    <w:pPr>
      <w:spacing w:after="120"/>
      <w:ind w:left="360"/>
    </w:pPr>
  </w:style>
  <w:style w:type="character" w:customStyle="1" w:styleId="BodyTextIndentChar">
    <w:name w:val="Body Text Indent Char"/>
    <w:basedOn w:val="DefaultParagraphFont"/>
    <w:link w:val="BodyTextIndent"/>
    <w:uiPriority w:val="99"/>
    <w:semiHidden/>
    <w:rsid w:val="00CC1302"/>
    <w:rPr>
      <w:rFonts w:cs="Times New Roman"/>
      <w:szCs w:val="20"/>
    </w:rPr>
  </w:style>
  <w:style w:type="paragraph" w:styleId="BodyTextFirstIndent2">
    <w:name w:val="Body Text First Indent 2"/>
    <w:basedOn w:val="BodyTextIndent"/>
    <w:link w:val="BodyTextFirstIndent2Char"/>
    <w:uiPriority w:val="99"/>
    <w:unhideWhenUsed/>
    <w:rsid w:val="00CC1302"/>
    <w:pPr>
      <w:spacing w:after="0"/>
      <w:ind w:firstLine="360"/>
    </w:pPr>
  </w:style>
  <w:style w:type="character" w:customStyle="1" w:styleId="BodyTextFirstIndent2Char">
    <w:name w:val="Body Text First Indent 2 Char"/>
    <w:basedOn w:val="BodyTextIndentChar"/>
    <w:link w:val="BodyTextFirstIndent2"/>
    <w:uiPriority w:val="99"/>
    <w:rsid w:val="00CC13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
<Relationships xmlns="http://schemas.openxmlformats.org/package/2006/relationships">
  <Relationship Id="rId8" Type="http://schemas.openxmlformats.org/officeDocument/2006/relationships/footnotes" Target="footnotes.xml" />
  <Relationship Id="rId13" Type="http://schemas.openxmlformats.org/officeDocument/2006/relationships/footer" Target="footer1.xml" />
  <Relationship Id="rId18" Type="http://schemas.openxmlformats.org/officeDocument/2006/relationships/hyperlink" Target="http://www.oasis.oati.com/SOCO/index.html" TargetMode="External" />
  <Relationship Id="rId26" Type="http://schemas.openxmlformats.org/officeDocument/2006/relationships/image" Target="media/image5.png" />
  <Relationship Id="rId3" Type="http://schemas.openxmlformats.org/officeDocument/2006/relationships/customXml" Target="../customXml/item3.xml" />
  <Relationship Id="rId21" Type="http://schemas.openxmlformats.org/officeDocument/2006/relationships/image" Target="media/image2.emf" />
  <Relationship Id="rId34" Type="http://schemas.openxmlformats.org/officeDocument/2006/relationships/footer" Target="footer6.xml" />
  <Relationship Id="rId7" Type="http://schemas.openxmlformats.org/officeDocument/2006/relationships/webSettings" Target="webSettings.xml" />
  <Relationship Id="rId12" Type="http://schemas.openxmlformats.org/officeDocument/2006/relationships/header" Target="header2.xml" />
  <Relationship Id="rId17" Type="http://schemas.openxmlformats.org/officeDocument/2006/relationships/hyperlink" Target="https://gpcredi.accionpower.com" TargetMode="External" />
  <Relationship Id="rId25" Type="http://schemas.openxmlformats.org/officeDocument/2006/relationships/image" Target="media/image4.png" />
  <Relationship Id="rId33" Type="http://schemas.openxmlformats.org/officeDocument/2006/relationships/header" Target="header5.xml" />
  <Relationship Id="rId38"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oter" Target="footer3.xml" />
  <Relationship Id="rId20" Type="http://schemas.openxmlformats.org/officeDocument/2006/relationships/footer" Target="footer5.xml" />
  <Relationship Id="rId29" Type="http://schemas.openxmlformats.org/officeDocument/2006/relationships/image" Target="media/image8.png" />
  <Relationship Id="rId1" Type="http://schemas.openxmlformats.org/officeDocument/2006/relationships/customXml" Target="../customXml/item1.xml" />
  <Relationship Id="rId6" Type="http://schemas.openxmlformats.org/officeDocument/2006/relationships/settings" Target="settings.xml" />
  <Relationship Id="rId11" Type="http://schemas.openxmlformats.org/officeDocument/2006/relationships/header" Target="header1.xml" />
  <Relationship Id="rId24" Type="http://schemas.openxmlformats.org/officeDocument/2006/relationships/image" Target="media/image3.png" />
  <Relationship Id="rId32" Type="http://schemas.openxmlformats.org/officeDocument/2006/relationships/header" Target="header4.xml" />
  <Relationship Id="rId37" Type="http://schemas.openxmlformats.org/officeDocument/2006/relationships/fontTable" Target="fontTable.xml" />
  <Relationship Id="rId5" Type="http://schemas.openxmlformats.org/officeDocument/2006/relationships/styles" Target="styles.xml" />
  <Relationship Id="rId15" Type="http://schemas.openxmlformats.org/officeDocument/2006/relationships/header" Target="header3.xml" />
  <Relationship Id="rId23" Type="http://schemas.openxmlformats.org/officeDocument/2006/relationships/hyperlink" Target="https://www.weboasis.com/OASIS/SOCO/INTERCONNECTION.HTM" TargetMode="External" />
  <Relationship Id="rId28" Type="http://schemas.openxmlformats.org/officeDocument/2006/relationships/image" Target="media/image7.png" />
  <Relationship Id="rId36" Type="http://schemas.openxmlformats.org/officeDocument/2006/relationships/footer" Target="footer7.xml" />
  <Relationship Id="rId10" Type="http://schemas.openxmlformats.org/officeDocument/2006/relationships/image" Target="media/image1.jpeg" />
  <Relationship Id="rId19" Type="http://schemas.openxmlformats.org/officeDocument/2006/relationships/footer" Target="footer4.xml" />
  <Relationship Id="rId31" Type="http://schemas.openxmlformats.org/officeDocument/2006/relationships/image" Target="media/image10.emf" />
  <Relationship Id="rId4" Type="http://schemas.openxmlformats.org/officeDocument/2006/relationships/numbering" Target="numbering.xml" />
  <Relationship Id="rId9" Type="http://schemas.openxmlformats.org/officeDocument/2006/relationships/endnotes" Target="endnotes.xml" />
  <Relationship Id="rId14" Type="http://schemas.openxmlformats.org/officeDocument/2006/relationships/footer" Target="footer2.xml" />
  <Relationship Id="rId22" Type="http://schemas.openxmlformats.org/officeDocument/2006/relationships/hyperlink" Target="http://www.oasis.oati.com/SOCO/%20index.html" TargetMode="External" />
  <Relationship Id="rId27" Type="http://schemas.openxmlformats.org/officeDocument/2006/relationships/image" Target="media/image6.png" />
  <Relationship Id="rId30" Type="http://schemas.openxmlformats.org/officeDocument/2006/relationships/image" Target="media/image9.png" />
  <Relationship Id="rId35" Type="http://schemas.openxmlformats.org/officeDocument/2006/relationships/header" Target="header6.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F41B1-4961-4E03-BB01-28CA6D4BFC9C}">
  <ds:schemaRefs>
    <ds:schemaRef ds:uri="http://schemas.openxmlformats.org/officeDocument/2006/bibliography"/>
  </ds:schemaRefs>
</ds:datastoreItem>
</file>

<file path=customXml/itemProps2.xml><?xml version="1.0" encoding="utf-8"?>
<ds:datastoreItem xmlns:ds="http://schemas.openxmlformats.org/officeDocument/2006/customXml" ds:itemID="{451F4191-AA7F-45A5-9FE5-22A1C5512BC9}">
  <ds:schemaRefs>
    <ds:schemaRef ds:uri="http://schemas.openxmlformats.org/officeDocument/2006/bibliography"/>
  </ds:schemaRefs>
</ds:datastoreItem>
</file>

<file path=customXml/itemProps3.xml><?xml version="1.0" encoding="utf-8"?>
<ds:datastoreItem xmlns:ds="http://schemas.openxmlformats.org/officeDocument/2006/customXml" ds:itemID="{B7003165-676A-468C-B20A-103FC0A6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24009</Words>
  <Characters>133460</Characters>
  <Application>Microsoft Office Word</Application>
  <DocSecurity>0</DocSecurity>
  <Lines>2649</Lines>
  <Paragraphs>688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